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4B0B1A70" w:rsidR="000675CA" w:rsidRPr="005847F2" w:rsidRDefault="000675CA" w:rsidP="005847F2">
      <w:pPr>
        <w:pStyle w:val="Header"/>
        <w:tabs>
          <w:tab w:val="clear" w:pos="4153"/>
          <w:tab w:val="clear" w:pos="8306"/>
        </w:tabs>
        <w:ind w:hanging="142"/>
        <w:jc w:val="center"/>
        <w:outlineLvl w:val="0"/>
        <w:rPr>
          <w:sz w:val="28"/>
          <w:szCs w:val="28"/>
        </w:rPr>
      </w:pPr>
      <w:r w:rsidRPr="005847F2">
        <w:rPr>
          <w:rFonts w:ascii="Arial" w:hAnsi="Arial" w:cs="Arial"/>
          <w:b/>
          <w:sz w:val="28"/>
          <w:szCs w:val="28"/>
        </w:rPr>
        <w:t>LGA Forward Plan</w:t>
      </w:r>
      <w:r w:rsidR="005847F2" w:rsidRPr="005847F2">
        <w:rPr>
          <w:rFonts w:ascii="Arial" w:hAnsi="Arial" w:cs="Arial"/>
          <w:b/>
          <w:sz w:val="28"/>
          <w:szCs w:val="28"/>
        </w:rPr>
        <w:t xml:space="preserve">: </w:t>
      </w:r>
      <w:r w:rsidRPr="005847F2">
        <w:rPr>
          <w:rFonts w:ascii="Arial" w:hAnsi="Arial" w:cs="Arial"/>
          <w:b/>
          <w:sz w:val="28"/>
          <w:szCs w:val="28"/>
        </w:rPr>
        <w:t>LGA Leadership Board</w:t>
      </w:r>
      <w:r w:rsidR="005847F2" w:rsidRPr="005847F2">
        <w:rPr>
          <w:rFonts w:ascii="Arial" w:hAnsi="Arial" w:cs="Arial"/>
          <w:b/>
          <w:sz w:val="28"/>
          <w:szCs w:val="28"/>
        </w:rPr>
        <w:t>, LGA Executive &amp; Councillors’ Forum</w:t>
      </w:r>
    </w:p>
    <w:p w14:paraId="45E887ED" w14:textId="7EA0B165" w:rsidR="000675CA" w:rsidRPr="000313DA" w:rsidRDefault="000675CA" w:rsidP="005847F2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</w:p>
    <w:p w14:paraId="4375FFC4" w14:textId="0DBBAC30" w:rsidR="009D3DC3" w:rsidRDefault="009D3DC3" w:rsidP="009D3DC3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JANUARY 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14:paraId="20E1D766" w14:textId="77777777" w:rsidR="009D3DC3" w:rsidRDefault="009D3DC3" w:rsidP="009D3DC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3112BB0" w14:textId="77777777" w:rsidR="009D3DC3" w:rsidRPr="00A51604" w:rsidRDefault="009D3DC3" w:rsidP="009D3DC3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14C5CB4B" w14:textId="77777777" w:rsidR="009D3DC3" w:rsidRDefault="009D3DC3" w:rsidP="009D3D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9D3DC3" w:rsidRPr="00A51604" w14:paraId="4C2D37CD" w14:textId="77777777" w:rsidTr="00D42A2D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314B33F" w14:textId="4C0A6704" w:rsidR="009D3DC3" w:rsidRPr="00A51604" w:rsidRDefault="009D3DC3" w:rsidP="009D3D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18.01.17</w:t>
            </w:r>
          </w:p>
        </w:tc>
      </w:tr>
      <w:tr w:rsidR="00D42A2D" w:rsidRPr="00A51604" w14:paraId="5A89840D" w14:textId="77777777" w:rsidTr="00D42A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8AFD" w14:textId="77777777" w:rsidR="00D42A2D" w:rsidRPr="00A51604" w:rsidRDefault="00D42A2D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02BF" w14:textId="77777777" w:rsidR="00D42A2D" w:rsidRPr="00A51604" w:rsidRDefault="00D42A2D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D42A2D" w:rsidRPr="00E818E6" w14:paraId="727B2EED" w14:textId="77777777" w:rsidTr="00D42A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677DEEE" w14:textId="77777777" w:rsidR="00D42A2D" w:rsidRPr="00E818E6" w:rsidRDefault="00D42A2D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B030BF" w14:textId="77777777" w:rsidR="00D42A2D" w:rsidRPr="00E818E6" w:rsidRDefault="00D42A2D" w:rsidP="002E4B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2A2D" w:rsidRPr="00E818E6" w14:paraId="36F8F59A" w14:textId="77777777" w:rsidTr="00D42A2D">
        <w:tc>
          <w:tcPr>
            <w:tcW w:w="3936" w:type="dxa"/>
          </w:tcPr>
          <w:p w14:paraId="18D3E870" w14:textId="5BB66C15" w:rsidR="00D42A2D" w:rsidRPr="00E818E6" w:rsidRDefault="00D42A2D" w:rsidP="008738E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Membership</w:t>
            </w:r>
          </w:p>
        </w:tc>
        <w:tc>
          <w:tcPr>
            <w:tcW w:w="6691" w:type="dxa"/>
          </w:tcPr>
          <w:p w14:paraId="1488C2F8" w14:textId="5AA19A8A" w:rsidR="00D42A2D" w:rsidRPr="00E818E6" w:rsidRDefault="00D42A2D" w:rsidP="008738E8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agree the LGA</w:t>
            </w:r>
            <w:r w:rsidR="00D11D69">
              <w:rPr>
                <w:rFonts w:ascii="Arial" w:hAnsi="Arial" w:cs="Arial"/>
                <w:bCs/>
                <w:sz w:val="22"/>
                <w:szCs w:val="22"/>
                <w:lang w:val="en-GB"/>
              </w:rPr>
              <w:t>’s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membership offer.</w:t>
            </w:r>
          </w:p>
        </w:tc>
      </w:tr>
      <w:tr w:rsidR="00D42A2D" w:rsidRPr="00E818E6" w14:paraId="6E1F7100" w14:textId="77777777" w:rsidTr="00D42A2D">
        <w:tc>
          <w:tcPr>
            <w:tcW w:w="3936" w:type="dxa"/>
          </w:tcPr>
          <w:p w14:paraId="48148A68" w14:textId="13F5F5B4" w:rsidR="00D42A2D" w:rsidRPr="00E818E6" w:rsidRDefault="00D42A2D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91" w:type="dxa"/>
          </w:tcPr>
          <w:p w14:paraId="570E9F67" w14:textId="5DDFABFE" w:rsidR="00D42A2D" w:rsidRPr="00E818E6" w:rsidRDefault="00D42A2D" w:rsidP="008950F9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 w:eastAsia="en-GB"/>
              </w:rPr>
              <w:t>To provide an outline budget prior to this being agreed in March.</w:t>
            </w:r>
          </w:p>
        </w:tc>
      </w:tr>
      <w:tr w:rsidR="00D42A2D" w:rsidRPr="00E818E6" w14:paraId="130CAC1D" w14:textId="31E2A66C" w:rsidTr="00D42A2D">
        <w:tc>
          <w:tcPr>
            <w:tcW w:w="3936" w:type="dxa"/>
          </w:tcPr>
          <w:p w14:paraId="6E18A880" w14:textId="6750B7DF" w:rsidR="00D42A2D" w:rsidRDefault="00D42A2D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Treasury Management</w:t>
            </w:r>
          </w:p>
        </w:tc>
        <w:tc>
          <w:tcPr>
            <w:tcW w:w="6691" w:type="dxa"/>
          </w:tcPr>
          <w:p w14:paraId="43052FBC" w14:textId="04B282F8" w:rsidR="00D42A2D" w:rsidRPr="00E818E6" w:rsidRDefault="00D42A2D" w:rsidP="008950F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performance of treasury management over the year</w:t>
            </w:r>
            <w:r w:rsidR="00D11D69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D42A2D" w:rsidRPr="00E818E6" w14:paraId="4041D6B3" w14:textId="77777777" w:rsidTr="00D42A2D">
        <w:tc>
          <w:tcPr>
            <w:tcW w:w="3936" w:type="dxa"/>
          </w:tcPr>
          <w:p w14:paraId="346E0F80" w14:textId="5AD78B3A" w:rsidR="00D42A2D" w:rsidRPr="00E818E6" w:rsidRDefault="00D42A2D" w:rsidP="00CC509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84B63">
              <w:rPr>
                <w:rFonts w:ascii="Arial" w:hAnsi="Arial" w:cs="Arial"/>
                <w:sz w:val="22"/>
                <w:szCs w:val="22"/>
              </w:rPr>
              <w:t>Scheme of Delegation</w:t>
            </w:r>
          </w:p>
        </w:tc>
        <w:tc>
          <w:tcPr>
            <w:tcW w:w="6691" w:type="dxa"/>
          </w:tcPr>
          <w:p w14:paraId="7D557974" w14:textId="59FED16E" w:rsidR="00D42A2D" w:rsidRPr="00E818E6" w:rsidRDefault="00D42A2D" w:rsidP="00CC509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agree an updated </w:t>
            </w:r>
            <w:r w:rsidRPr="00484B63">
              <w:rPr>
                <w:rFonts w:ascii="Arial" w:hAnsi="Arial" w:cs="Arial"/>
                <w:sz w:val="22"/>
                <w:szCs w:val="22"/>
              </w:rPr>
              <w:t>Scheme of Delegation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42A2D" w:rsidRPr="00E818E6" w14:paraId="286654E5" w14:textId="77777777" w:rsidTr="00D42A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7FC" w14:textId="3246B9EE" w:rsidR="00D42A2D" w:rsidRPr="00E818E6" w:rsidRDefault="00D42A2D" w:rsidP="002948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B952" w14:textId="19C09A20" w:rsidR="00D42A2D" w:rsidRPr="00E818E6" w:rsidRDefault="00D42A2D" w:rsidP="00294897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D42A2D" w:rsidRPr="00E818E6" w14:paraId="0C5DE86C" w14:textId="77777777" w:rsidTr="00D42A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826" w14:textId="77777777" w:rsidR="00D42A2D" w:rsidRPr="00E818E6" w:rsidRDefault="00D42A2D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9A0D" w14:textId="77777777" w:rsidR="00D42A2D" w:rsidRPr="00E818E6" w:rsidRDefault="00D42A2D" w:rsidP="008950F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D42A2D" w:rsidRPr="00E818E6" w14:paraId="2723FF97" w14:textId="77777777" w:rsidTr="00D42A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BDF" w14:textId="77777777" w:rsidR="00D42A2D" w:rsidRPr="00E818E6" w:rsidRDefault="00D42A2D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C2C" w14:textId="798B538A" w:rsidR="00D42A2D" w:rsidRPr="00E818E6" w:rsidRDefault="00D42A2D" w:rsidP="00D91619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meeting.</w:t>
            </w:r>
          </w:p>
        </w:tc>
      </w:tr>
      <w:tr w:rsidR="008950F9" w:rsidRPr="00E818E6" w14:paraId="48710112" w14:textId="77777777" w:rsidTr="00D42A2D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110EC9" w14:textId="77777777" w:rsidR="008950F9" w:rsidRPr="00FE2E7D" w:rsidRDefault="008950F9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D42A2D" w:rsidRPr="00E818E6" w14:paraId="67812869" w14:textId="77777777" w:rsidTr="00D42A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F764" w14:textId="5D16D458" w:rsidR="00D42A2D" w:rsidRPr="004958CC" w:rsidRDefault="00D42A2D" w:rsidP="00F4742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87BA" w14:textId="77777777" w:rsidR="00D42A2D" w:rsidRDefault="00D42A2D" w:rsidP="008950F9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  <w:tr w:rsidR="00D42A2D" w:rsidRPr="00E818E6" w14:paraId="17EB0175" w14:textId="77777777" w:rsidTr="00D42A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9CC2" w14:textId="0C8D25AB" w:rsidR="00D42A2D" w:rsidRPr="008C405D" w:rsidRDefault="00D42A2D" w:rsidP="00EC1F6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73A" w14:textId="1DEAD2B0" w:rsidR="00D42A2D" w:rsidRDefault="00D42A2D" w:rsidP="00EC1F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etention. </w:t>
            </w:r>
          </w:p>
        </w:tc>
      </w:tr>
      <w:tr w:rsidR="00D42A2D" w:rsidRPr="00E818E6" w14:paraId="2D6591FC" w14:textId="77777777" w:rsidTr="00D42A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2FE4" w14:textId="77777777" w:rsidR="00D42A2D" w:rsidRPr="00E818E6" w:rsidRDefault="00D42A2D" w:rsidP="008950F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F50" w14:textId="49B04410" w:rsidR="00D42A2D" w:rsidRPr="00E818E6" w:rsidRDefault="00D42A2D" w:rsidP="001D50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</w:t>
            </w:r>
            <w:r w:rsidR="00D41B22">
              <w:rPr>
                <w:rFonts w:ascii="Arial" w:hAnsi="Arial" w:cs="Arial"/>
                <w:sz w:val="22"/>
                <w:szCs w:val="22"/>
                <w:lang w:val="en-GB"/>
              </w:rPr>
              <w:t>&amp;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Work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on Brexit</w:t>
            </w:r>
            <w:r w:rsidR="00D41B22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D42A2D" w:rsidRPr="00E818E6" w14:paraId="0B63E85C" w14:textId="77777777" w:rsidTr="00D42A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4C13" w14:textId="683CB2AB" w:rsidR="00D42A2D" w:rsidRPr="008C405D" w:rsidRDefault="00D42A2D" w:rsidP="00281AD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56C3" w14:textId="2A2080AB" w:rsidR="00D42A2D" w:rsidRDefault="00D42A2D" w:rsidP="00D916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on the LGH &amp; Layden House refurbishment projects </w:t>
            </w:r>
          </w:p>
        </w:tc>
      </w:tr>
    </w:tbl>
    <w:p w14:paraId="09FFE435" w14:textId="77777777" w:rsidR="00CB01DE" w:rsidRDefault="00CB01DE" w:rsidP="009D3D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751A03F" w14:textId="0BC46FC1" w:rsidR="00CB01DE" w:rsidRDefault="00CB01DE" w:rsidP="009D3D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COUNCILLORS’ FORUM</w:t>
      </w: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7386"/>
      </w:tblGrid>
      <w:tr w:rsidR="009D3DC3" w:rsidRPr="00E818E6" w14:paraId="031B7400" w14:textId="77777777" w:rsidTr="005C657C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C7301DE" w14:textId="7D227761" w:rsidR="009D3DC3" w:rsidRPr="00E818E6" w:rsidRDefault="009D3DC3" w:rsidP="009D3DC3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19.1.17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5C657C" w:rsidRPr="00E818E6" w14:paraId="0B31C226" w14:textId="77777777" w:rsidTr="005C657C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C904" w14:textId="77777777" w:rsidR="005C657C" w:rsidRPr="00E818E6" w:rsidRDefault="005C657C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6DF5" w14:textId="77777777" w:rsidR="005C657C" w:rsidRPr="00E818E6" w:rsidRDefault="005C657C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C657C" w:rsidRPr="00DC7908" w14:paraId="72525E9B" w14:textId="77777777" w:rsidTr="005C657C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D85" w14:textId="0BA0739D" w:rsidR="005C657C" w:rsidRPr="00C010C6" w:rsidRDefault="005C657C" w:rsidP="003567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010C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Secretary of State for Communities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&amp;</w:t>
            </w:r>
            <w:r w:rsidRPr="00C010C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Local Government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641" w14:textId="3492C998" w:rsidR="005C657C" w:rsidRPr="00C010C6" w:rsidRDefault="005C657C" w:rsidP="00514E4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010C6">
              <w:rPr>
                <w:rFonts w:ascii="Arial" w:hAnsi="Arial" w:cs="Arial"/>
                <w:b/>
                <w:sz w:val="22"/>
                <w:szCs w:val="22"/>
                <w:lang w:val="en-GB"/>
              </w:rPr>
              <w:t>To hear</w:t>
            </w:r>
            <w:r w:rsidR="00514E4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from the Rt. Hon.</w:t>
            </w:r>
            <w:r w:rsidRPr="00C010C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Sajid Javid</w:t>
            </w:r>
            <w:r w:rsidR="00514E4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MP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,</w:t>
            </w:r>
            <w:r w:rsidRPr="00C010C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Secretary of State for Communities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&amp;</w:t>
            </w:r>
            <w:r w:rsidRPr="00C010C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Local Government</w:t>
            </w:r>
          </w:p>
        </w:tc>
      </w:tr>
      <w:tr w:rsidR="005C657C" w:rsidRPr="00E818E6" w14:paraId="11849F2B" w14:textId="77777777" w:rsidTr="005C657C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888" w14:textId="77777777" w:rsidR="005C657C" w:rsidRPr="00E818E6" w:rsidRDefault="005C657C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7CBA" w14:textId="77777777" w:rsidR="005C657C" w:rsidRPr="00E818E6" w:rsidRDefault="005C657C" w:rsidP="002E4B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5C657C" w:rsidRPr="00E818E6" w14:paraId="39111DEA" w14:textId="77777777" w:rsidTr="005C657C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8C6" w14:textId="77777777" w:rsidR="005C657C" w:rsidRPr="00E818E6" w:rsidRDefault="005C657C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798" w14:textId="77777777" w:rsidR="005C657C" w:rsidRPr="00E818E6" w:rsidRDefault="005C657C" w:rsidP="002E4B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5C657C" w:rsidRPr="00E818E6" w14:paraId="5D9202C3" w14:textId="77777777" w:rsidTr="005C657C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C6D" w14:textId="77777777" w:rsidR="005C657C" w:rsidRPr="00E818E6" w:rsidRDefault="005C657C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A4F" w14:textId="77777777" w:rsidR="005C657C" w:rsidRPr="00E818E6" w:rsidRDefault="005C657C" w:rsidP="002E4B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6FDCA962" w14:textId="7FB4ABB0" w:rsidR="00F13B45" w:rsidRDefault="00F13B45" w:rsidP="009D3DC3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16DE3BD" w14:textId="77777777" w:rsidR="009D3DC3" w:rsidRPr="00E818E6" w:rsidRDefault="009D3DC3" w:rsidP="009D3DC3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>LGA EXECUTIVE</w:t>
      </w:r>
    </w:p>
    <w:p w14:paraId="5FC6A778" w14:textId="77777777" w:rsidR="009D3DC3" w:rsidRPr="00E818E6" w:rsidRDefault="009D3DC3" w:rsidP="009D3DC3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9D3DC3" w:rsidRPr="00E818E6" w14:paraId="00945895" w14:textId="77777777" w:rsidTr="005C657C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3139051" w14:textId="58956252" w:rsidR="009D3DC3" w:rsidRPr="00E818E6" w:rsidRDefault="009D3DC3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19.1.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</w:tr>
      <w:tr w:rsidR="005C657C" w:rsidRPr="00E818E6" w14:paraId="59949425" w14:textId="77777777" w:rsidTr="005C657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07D9" w14:textId="77777777" w:rsidR="005C657C" w:rsidRPr="00E818E6" w:rsidRDefault="005C657C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E0C1" w14:textId="77777777" w:rsidR="005C657C" w:rsidRPr="00E818E6" w:rsidRDefault="005C657C" w:rsidP="002E4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C657C" w:rsidRPr="00E818E6" w14:paraId="290E4459" w14:textId="77777777" w:rsidTr="005C657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4042D1A" w14:textId="77777777" w:rsidR="005C657C" w:rsidRPr="00E818E6" w:rsidRDefault="005C657C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F431A3C" w14:textId="77777777" w:rsidR="005C657C" w:rsidRPr="00E818E6" w:rsidRDefault="005C657C" w:rsidP="002E4B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C657C" w:rsidRPr="00E818E6" w14:paraId="0A708B99" w14:textId="77777777" w:rsidTr="005C657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E260" w14:textId="28670201" w:rsidR="005C657C" w:rsidRPr="00E818E6" w:rsidRDefault="005C657C" w:rsidP="001D12C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0C2" w14:textId="12C4B629" w:rsidR="005C657C" w:rsidRPr="00E818E6" w:rsidRDefault="005C657C" w:rsidP="001D12C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a summary of LGA activity on the LG Finance Settlement.</w:t>
            </w:r>
          </w:p>
        </w:tc>
      </w:tr>
      <w:tr w:rsidR="005C657C" w:rsidRPr="00E818E6" w14:paraId="1DE1F3DF" w14:textId="77777777" w:rsidTr="005C657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ED8" w14:textId="77777777" w:rsidR="005C657C" w:rsidRPr="00E818E6" w:rsidRDefault="005C657C" w:rsidP="002E4B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CC12" w14:textId="77777777" w:rsidR="005C657C" w:rsidRPr="00E818E6" w:rsidRDefault="005C657C" w:rsidP="002E4BB5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C657C" w:rsidRPr="00E818E6" w14:paraId="1CEE85C3" w14:textId="77777777" w:rsidTr="005C657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E7C" w14:textId="1611717E" w:rsidR="005C657C" w:rsidRPr="00E818E6" w:rsidRDefault="005C657C" w:rsidP="000878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LGA Executive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2E90" w14:textId="77777777" w:rsidR="005C657C" w:rsidRPr="00E818E6" w:rsidRDefault="005C657C" w:rsidP="002E4BB5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02E2E1E9" w14:textId="6ACDDCE2" w:rsidR="00515C3C" w:rsidRDefault="00515C3C" w:rsidP="00515C3C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MARCH  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14:paraId="5501648F" w14:textId="77777777" w:rsidR="00515C3C" w:rsidRDefault="00515C3C" w:rsidP="00515C3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17BB5A4" w14:textId="77777777" w:rsidR="00515C3C" w:rsidRPr="00A51604" w:rsidRDefault="00515C3C" w:rsidP="00515C3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2855A9E6" w14:textId="77777777" w:rsidR="00515C3C" w:rsidRDefault="00515C3C" w:rsidP="00515C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515C3C" w:rsidRPr="00A51604" w14:paraId="7C9C08EF" w14:textId="77777777" w:rsidTr="00ED508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96396C5" w14:textId="068EFF59" w:rsidR="00515C3C" w:rsidRPr="00A51604" w:rsidRDefault="00515C3C" w:rsidP="008831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8831F0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.0</w:t>
            </w:r>
            <w:r w:rsidR="008831F0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.17</w:t>
            </w:r>
          </w:p>
        </w:tc>
      </w:tr>
      <w:tr w:rsidR="00ED5086" w:rsidRPr="00A51604" w14:paraId="2BF81BE2" w14:textId="77777777" w:rsidTr="00ED50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C552" w14:textId="77777777" w:rsidR="00ED5086" w:rsidRPr="00A51604" w:rsidRDefault="00ED5086" w:rsidP="006F5A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7E15" w14:textId="77777777" w:rsidR="00ED5086" w:rsidRPr="00A51604" w:rsidRDefault="00ED5086" w:rsidP="006F5A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ED5086" w:rsidRPr="00E818E6" w14:paraId="13F0F746" w14:textId="77777777" w:rsidTr="00ED50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80DED97" w14:textId="77777777" w:rsidR="00ED5086" w:rsidRPr="00E818E6" w:rsidRDefault="00ED5086" w:rsidP="006F5A0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960B8DC" w14:textId="77777777" w:rsidR="00ED5086" w:rsidRPr="00E818E6" w:rsidRDefault="00ED5086" w:rsidP="006F5A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D5086" w:rsidRPr="00E818E6" w14:paraId="2256A426" w14:textId="77777777" w:rsidTr="00ED5086">
        <w:tc>
          <w:tcPr>
            <w:tcW w:w="3936" w:type="dxa"/>
          </w:tcPr>
          <w:p w14:paraId="1E4AFC8B" w14:textId="6628E590" w:rsidR="00ED5086" w:rsidRPr="00E818E6" w:rsidRDefault="00ED5086" w:rsidP="00540F2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Budget </w:t>
            </w:r>
          </w:p>
        </w:tc>
        <w:tc>
          <w:tcPr>
            <w:tcW w:w="6691" w:type="dxa"/>
          </w:tcPr>
          <w:p w14:paraId="3DC7183E" w14:textId="49FBC298" w:rsidR="00ED5086" w:rsidRPr="00E818E6" w:rsidRDefault="00ED5086" w:rsidP="00540F2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LGA’s Budget for recommendation to the Executive.</w:t>
            </w:r>
          </w:p>
        </w:tc>
      </w:tr>
      <w:tr w:rsidR="00ED5086" w:rsidRPr="00E818E6" w14:paraId="61AC60DF" w14:textId="77777777" w:rsidTr="00ED5086">
        <w:tc>
          <w:tcPr>
            <w:tcW w:w="3936" w:type="dxa"/>
          </w:tcPr>
          <w:p w14:paraId="29BA88C5" w14:textId="5A35AA92" w:rsidR="00ED5086" w:rsidRPr="00E818E6" w:rsidRDefault="00ED5086" w:rsidP="002E4FB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Perceptions Survey</w:t>
            </w:r>
          </w:p>
        </w:tc>
        <w:tc>
          <w:tcPr>
            <w:tcW w:w="6691" w:type="dxa"/>
          </w:tcPr>
          <w:p w14:paraId="741DC7DA" w14:textId="0FC905B2" w:rsidR="00ED5086" w:rsidRPr="00E818E6" w:rsidRDefault="00ED5086" w:rsidP="002E4FB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results of the </w:t>
            </w:r>
            <w:r w:rsidR="0021491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LGA’s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Perceptions Survey and agree headline principles for a revised action plan</w:t>
            </w:r>
            <w:r w:rsidR="00214912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ED5086" w:rsidRPr="00E818E6" w14:paraId="287A1471" w14:textId="77777777" w:rsidTr="00ED5086">
        <w:tc>
          <w:tcPr>
            <w:tcW w:w="3936" w:type="dxa"/>
          </w:tcPr>
          <w:p w14:paraId="70E40305" w14:textId="7BE060FA" w:rsidR="00ED5086" w:rsidRPr="00E818E6" w:rsidRDefault="00ED5086" w:rsidP="008B378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691" w:type="dxa"/>
          </w:tcPr>
          <w:p w14:paraId="7654C003" w14:textId="211D9286" w:rsidR="00ED5086" w:rsidRPr="00E818E6" w:rsidRDefault="00214912" w:rsidP="0021491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update </w:t>
            </w:r>
            <w:r w:rsidR="00ED5086"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on progress with arrangements for </w:t>
            </w:r>
            <w:r w:rsidR="006755C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LGA’s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2017 </w:t>
            </w:r>
            <w:r w:rsidR="00ED5086"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</w:t>
            </w:r>
            <w:r w:rsidR="006755CE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ED5086" w:rsidRPr="00E818E6" w14:paraId="58F83E4D" w14:textId="77777777" w:rsidTr="00ED50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2FF" w14:textId="77777777" w:rsidR="00ED5086" w:rsidRPr="00E818E6" w:rsidRDefault="00ED5086" w:rsidP="006F5A0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9875" w14:textId="77777777" w:rsidR="00ED5086" w:rsidRPr="00E818E6" w:rsidRDefault="00ED5086" w:rsidP="006F5A0A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ED5086" w:rsidRPr="00E818E6" w14:paraId="70EC9809" w14:textId="77777777" w:rsidTr="00ED50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3ED" w14:textId="77777777" w:rsidR="00ED5086" w:rsidRPr="00E818E6" w:rsidRDefault="00ED5086" w:rsidP="006F5A0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B0C6" w14:textId="77777777" w:rsidR="00ED5086" w:rsidRPr="00E818E6" w:rsidRDefault="00ED5086" w:rsidP="006F5A0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ED5086" w:rsidRPr="00E818E6" w14:paraId="39FD8FDF" w14:textId="77777777" w:rsidTr="00ED50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453" w14:textId="77777777" w:rsidR="00ED5086" w:rsidRPr="00E818E6" w:rsidRDefault="00ED5086" w:rsidP="006F5A0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316" w14:textId="77777777" w:rsidR="00ED5086" w:rsidRPr="00E818E6" w:rsidRDefault="00ED5086" w:rsidP="006F5A0A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515C3C" w:rsidRPr="00E818E6" w14:paraId="41108228" w14:textId="77777777" w:rsidTr="00ED508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851F59" w14:textId="77777777" w:rsidR="00515C3C" w:rsidRPr="00FE2E7D" w:rsidRDefault="00515C3C" w:rsidP="006F5A0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ED5086" w:rsidRPr="00E818E6" w14:paraId="26414B6C" w14:textId="77777777" w:rsidTr="00ED50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6CB" w14:textId="2A6B4660" w:rsidR="00ED5086" w:rsidRPr="004958CC" w:rsidRDefault="00ED5086" w:rsidP="00F0328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</w:t>
            </w:r>
            <w:r w:rsidR="00F0328C">
              <w:rPr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308F" w14:textId="77777777" w:rsidR="00ED5086" w:rsidRDefault="00ED5086" w:rsidP="006F5A0A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  <w:tr w:rsidR="00ED5086" w:rsidRPr="00E818E6" w14:paraId="5ECFF8F5" w14:textId="77777777" w:rsidTr="00ED50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586" w14:textId="77777777" w:rsidR="00ED5086" w:rsidRPr="00E818E6" w:rsidRDefault="00ED5086" w:rsidP="006F5A0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493" w14:textId="7077A2B2" w:rsidR="00ED5086" w:rsidRPr="00E818E6" w:rsidRDefault="00ED5086" w:rsidP="006F5A0A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Audit Committee minutes of its last meeting</w:t>
            </w:r>
            <w:r w:rsidR="00F0328C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ED5086" w:rsidRPr="00E818E6" w14:paraId="59DEDAA3" w14:textId="77777777" w:rsidTr="00ED50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9B60" w14:textId="542E33CB" w:rsidR="00ED5086" w:rsidRDefault="00ED5086" w:rsidP="00F7224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2FD" w14:textId="0B85D13C" w:rsidR="00ED5086" w:rsidRPr="00E818E6" w:rsidRDefault="00ED5086" w:rsidP="00F7224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etention. </w:t>
            </w:r>
          </w:p>
        </w:tc>
      </w:tr>
      <w:tr w:rsidR="00ED5086" w:rsidRPr="00E818E6" w14:paraId="54DDB237" w14:textId="77777777" w:rsidTr="00ED50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A6D1" w14:textId="77777777" w:rsidR="00ED5086" w:rsidRPr="00E818E6" w:rsidRDefault="00ED5086" w:rsidP="006F5A0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BA2" w14:textId="7C41CAD3" w:rsidR="00ED5086" w:rsidRPr="00E818E6" w:rsidRDefault="00ED5086" w:rsidP="00D41B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</w:t>
            </w:r>
            <w:r w:rsidR="00D41B22">
              <w:rPr>
                <w:rFonts w:ascii="Arial" w:hAnsi="Arial" w:cs="Arial"/>
                <w:sz w:val="22"/>
                <w:szCs w:val="22"/>
                <w:lang w:val="en-GB"/>
              </w:rPr>
              <w:t>&amp;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 </w:t>
            </w:r>
          </w:p>
        </w:tc>
      </w:tr>
      <w:tr w:rsidR="00ED5086" w:rsidRPr="00E818E6" w14:paraId="147DB51C" w14:textId="77777777" w:rsidTr="00ED50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C1F8" w14:textId="77777777" w:rsidR="00ED5086" w:rsidRPr="008C405D" w:rsidRDefault="00ED5086" w:rsidP="006F5A0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26B4" w14:textId="170CC77D" w:rsidR="00ED5086" w:rsidRDefault="00ED5086" w:rsidP="006F5A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the Local Government House &amp; Layden House refurbishment projects</w:t>
            </w:r>
            <w:r w:rsidR="00CF376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16A5D983" w14:textId="77777777" w:rsidR="00CB01DE" w:rsidRDefault="00CB01DE" w:rsidP="008831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AEBC99F" w14:textId="3C795B06" w:rsidR="00CB01DE" w:rsidRDefault="00CB01DE" w:rsidP="008831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COUNCILLORS’ FORUM</w:t>
      </w: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7386"/>
      </w:tblGrid>
      <w:tr w:rsidR="008831F0" w:rsidRPr="00E818E6" w14:paraId="1F814E34" w14:textId="77777777" w:rsidTr="00F06C01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A2E5BB7" w14:textId="651F17DA" w:rsidR="008831F0" w:rsidRPr="00E818E6" w:rsidRDefault="008831F0" w:rsidP="008831F0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2.3.17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F06C01" w:rsidRPr="00E818E6" w14:paraId="6FCF0896" w14:textId="77777777" w:rsidTr="00F06C01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E8BF" w14:textId="77777777" w:rsidR="00F06C01" w:rsidRPr="00E818E6" w:rsidRDefault="00F06C01" w:rsidP="001C19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C8A4" w14:textId="77777777" w:rsidR="00F06C01" w:rsidRPr="00E818E6" w:rsidRDefault="00F06C01" w:rsidP="001C19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F06C01" w:rsidRPr="00DC7908" w14:paraId="59B09FF6" w14:textId="77777777" w:rsidTr="00F06C01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5CE" w14:textId="051497C0" w:rsidR="00F06C01" w:rsidRPr="00C010C6" w:rsidRDefault="00F06C01" w:rsidP="007C265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Strategic Transformation Plans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AEA7" w14:textId="05F55D75" w:rsidR="00F06C01" w:rsidRPr="000049C3" w:rsidRDefault="00F06C01" w:rsidP="005A66E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49C3">
              <w:rPr>
                <w:rFonts w:ascii="Arial" w:hAnsi="Arial" w:cs="Arial"/>
                <w:b/>
                <w:sz w:val="22"/>
                <w:szCs w:val="22"/>
                <w:lang w:val="en-GB"/>
              </w:rPr>
              <w:t>Rt. Hon Jeremy Hunt MP, Secretary of State for Health to address to Forum on Strategic Transformation Plans</w:t>
            </w:r>
            <w:r w:rsidR="000049C3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</w:tc>
      </w:tr>
      <w:tr w:rsidR="00F06C01" w:rsidRPr="00E818E6" w14:paraId="7E9D084B" w14:textId="77777777" w:rsidTr="00F06C01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6A4" w14:textId="77777777" w:rsidR="00F06C01" w:rsidRPr="00E818E6" w:rsidRDefault="00F06C01" w:rsidP="001C19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F75" w14:textId="310F135E" w:rsidR="00F06C01" w:rsidRPr="00E818E6" w:rsidRDefault="00F06C01" w:rsidP="001C19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 w:rsidR="000049C3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F06C01" w:rsidRPr="00E818E6" w14:paraId="53BA19E1" w14:textId="77777777" w:rsidTr="00F06C01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0E38" w14:textId="77777777" w:rsidR="00F06C01" w:rsidRPr="00E818E6" w:rsidRDefault="00F06C01" w:rsidP="001C19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669D" w14:textId="77777777" w:rsidR="00F06C01" w:rsidRPr="00E818E6" w:rsidRDefault="00F06C01" w:rsidP="001C19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F06C01" w:rsidRPr="00E818E6" w14:paraId="2FFF16D5" w14:textId="77777777" w:rsidTr="00F06C01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AA67" w14:textId="77777777" w:rsidR="00F06C01" w:rsidRPr="00E818E6" w:rsidRDefault="00F06C01" w:rsidP="001C19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6D8" w14:textId="77777777" w:rsidR="00F06C01" w:rsidRPr="00E818E6" w:rsidRDefault="00F06C01" w:rsidP="001C19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7880472F" w14:textId="77777777" w:rsidR="008831F0" w:rsidRDefault="008831F0" w:rsidP="008831F0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C37D4DA" w14:textId="77777777" w:rsidR="008831F0" w:rsidRPr="00E818E6" w:rsidRDefault="008831F0" w:rsidP="008831F0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>LGA EXECUTIVE</w:t>
      </w:r>
    </w:p>
    <w:p w14:paraId="34ED95EC" w14:textId="77777777" w:rsidR="008831F0" w:rsidRPr="00E818E6" w:rsidRDefault="008831F0" w:rsidP="008831F0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8831F0" w:rsidRPr="00E818E6" w14:paraId="4489CF01" w14:textId="77777777" w:rsidTr="00F06C01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99D59C6" w14:textId="00F1483A" w:rsidR="008831F0" w:rsidRPr="00E818E6" w:rsidRDefault="00E21EB9" w:rsidP="001C19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2.3</w:t>
            </w:r>
            <w:r w:rsidR="008831F0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="008831F0"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="008831F0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</w:tr>
      <w:tr w:rsidR="00F06C01" w:rsidRPr="00E818E6" w14:paraId="2E611799" w14:textId="77777777" w:rsidTr="00F06C0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3D8A" w14:textId="77777777" w:rsidR="00F06C01" w:rsidRPr="00E818E6" w:rsidRDefault="00F06C01" w:rsidP="001C19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D1B7" w14:textId="77777777" w:rsidR="00F06C01" w:rsidRPr="00E818E6" w:rsidRDefault="00F06C01" w:rsidP="001C19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F06C01" w:rsidRPr="00E818E6" w14:paraId="51D7A40F" w14:textId="77777777" w:rsidTr="00F06C0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DD32112" w14:textId="77777777" w:rsidR="00F06C01" w:rsidRPr="00E818E6" w:rsidRDefault="00F06C01" w:rsidP="001C19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7A89D3D" w14:textId="77777777" w:rsidR="00F06C01" w:rsidRPr="00E818E6" w:rsidRDefault="00F06C01" w:rsidP="001C19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06C01" w:rsidRPr="00E818E6" w14:paraId="6EC72BA6" w14:textId="77777777" w:rsidTr="00F06C0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B83A" w14:textId="40062C93" w:rsidR="00F06C01" w:rsidRPr="00E818E6" w:rsidRDefault="00F06C01" w:rsidP="0054399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Budget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6EAD" w14:textId="484B2697" w:rsidR="00F06C01" w:rsidRPr="00E818E6" w:rsidRDefault="00F06C01" w:rsidP="00785619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</w:t>
            </w:r>
            <w:r w:rsidR="00785619">
              <w:rPr>
                <w:rFonts w:ascii="Arial" w:hAnsi="Arial" w:cs="Arial"/>
                <w:sz w:val="22"/>
                <w:szCs w:val="22"/>
              </w:rPr>
              <w:t xml:space="preserve"> LGA’s </w:t>
            </w:r>
            <w:r w:rsidRPr="00E818E6">
              <w:rPr>
                <w:rFonts w:ascii="Arial" w:hAnsi="Arial" w:cs="Arial"/>
                <w:sz w:val="22"/>
                <w:szCs w:val="22"/>
              </w:rPr>
              <w:t>Budget as recommended by the Leadership Board.</w:t>
            </w:r>
          </w:p>
        </w:tc>
      </w:tr>
      <w:tr w:rsidR="00F06C01" w:rsidRPr="00E818E6" w14:paraId="582FE9FF" w14:textId="77777777" w:rsidTr="00F06C0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1FF3" w14:textId="3A82EF7F" w:rsidR="00F06C01" w:rsidRDefault="00F06C01" w:rsidP="0054399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Perceptions Survey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C37" w14:textId="0C05FBFF" w:rsidR="00F06C01" w:rsidRPr="00E818E6" w:rsidRDefault="00F06C01" w:rsidP="0054399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results of the</w:t>
            </w:r>
            <w:r w:rsidR="0078561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LGA’s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Perceptions Survey and agree headline principles for a revised action plan</w:t>
            </w:r>
            <w:r w:rsidR="00785619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06C01" w:rsidRPr="00E818E6" w14:paraId="57958F35" w14:textId="77777777" w:rsidTr="00F06C0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D7C" w14:textId="77777777" w:rsidR="00F06C01" w:rsidRPr="00E818E6" w:rsidRDefault="00F06C01" w:rsidP="001C19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F1D" w14:textId="77777777" w:rsidR="00F06C01" w:rsidRPr="00E818E6" w:rsidRDefault="00F06C01" w:rsidP="001C1971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06C01" w:rsidRPr="00E818E6" w14:paraId="7642ED4B" w14:textId="77777777" w:rsidTr="00F06C0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9E5" w14:textId="77777777" w:rsidR="00F06C01" w:rsidRPr="00E818E6" w:rsidRDefault="00F06C01" w:rsidP="001C197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069" w14:textId="77777777" w:rsidR="00F06C01" w:rsidRPr="00E818E6" w:rsidRDefault="00F06C01" w:rsidP="001C1971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1D843D5D" w14:textId="77777777" w:rsidR="00543992" w:rsidRDefault="00543992" w:rsidP="00FE4A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28D9684" w14:textId="77777777" w:rsidR="00C743A3" w:rsidRDefault="00C743A3" w:rsidP="00FE4A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B196682" w14:textId="77777777" w:rsidR="008435C6" w:rsidRDefault="008435C6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APRIL </w:t>
      </w:r>
    </w:p>
    <w:p w14:paraId="47B6DE64" w14:textId="77777777" w:rsidR="008435C6" w:rsidRDefault="008435C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426CCC5" w14:textId="52D7869F" w:rsidR="0041485E" w:rsidRDefault="0041485E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0F8A9735" w14:textId="77777777" w:rsidR="0041485E" w:rsidRDefault="0041485E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8435C6" w:rsidRPr="00A51604" w14:paraId="2A2A9B0B" w14:textId="77777777" w:rsidTr="00BA2FE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81DCC11" w14:textId="4041023C" w:rsidR="008435C6" w:rsidRPr="00A51604" w:rsidRDefault="008435C6" w:rsidP="00B537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167FA9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.0</w:t>
            </w:r>
            <w:r w:rsidR="00B537DA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.17</w:t>
            </w:r>
          </w:p>
        </w:tc>
      </w:tr>
      <w:tr w:rsidR="00BA2FE6" w:rsidRPr="00A51604" w14:paraId="72FD5D68" w14:textId="77777777" w:rsidTr="00BA2FE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BA01" w14:textId="77777777" w:rsidR="00BA2FE6" w:rsidRPr="00A51604" w:rsidRDefault="00BA2FE6" w:rsidP="00621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9D5E" w14:textId="77777777" w:rsidR="00BA2FE6" w:rsidRPr="00A51604" w:rsidRDefault="00BA2FE6" w:rsidP="006213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BA2FE6" w:rsidRPr="00E818E6" w14:paraId="09035095" w14:textId="77777777" w:rsidTr="00BA2FE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CF564F9" w14:textId="77777777" w:rsidR="00BA2FE6" w:rsidRPr="00E818E6" w:rsidRDefault="00BA2FE6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D2FB0F2" w14:textId="77777777" w:rsidR="00BA2FE6" w:rsidRPr="00E818E6" w:rsidRDefault="00BA2FE6" w:rsidP="006213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2FE6" w:rsidRPr="00E818E6" w14:paraId="094F6893" w14:textId="77777777" w:rsidTr="00BA2FE6">
        <w:tc>
          <w:tcPr>
            <w:tcW w:w="3936" w:type="dxa"/>
          </w:tcPr>
          <w:p w14:paraId="1946C8C9" w14:textId="1650E6FD" w:rsidR="00BA2FE6" w:rsidRDefault="00BA2FE6" w:rsidP="00B537D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Budget </w:t>
            </w:r>
          </w:p>
        </w:tc>
        <w:tc>
          <w:tcPr>
            <w:tcW w:w="6691" w:type="dxa"/>
          </w:tcPr>
          <w:p w14:paraId="4B919120" w14:textId="73A07285" w:rsidR="00BA2FE6" w:rsidRPr="00E818E6" w:rsidRDefault="00BA2FE6" w:rsidP="00B537DA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receive a summary of the Chancellor’s Budget announcements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LGA activity on it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.  </w:t>
            </w:r>
          </w:p>
        </w:tc>
      </w:tr>
      <w:tr w:rsidR="00BA2FE6" w:rsidRPr="00E818E6" w14:paraId="6B62A05B" w14:textId="77777777" w:rsidTr="00BA2FE6">
        <w:tc>
          <w:tcPr>
            <w:tcW w:w="3936" w:type="dxa"/>
          </w:tcPr>
          <w:p w14:paraId="5F3725EA" w14:textId="5BFD0945" w:rsidR="00BA2FE6" w:rsidRPr="00E818E6" w:rsidRDefault="00BA2FE6" w:rsidP="00AF36E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General Assembly Agenda </w:t>
            </w:r>
          </w:p>
        </w:tc>
        <w:tc>
          <w:tcPr>
            <w:tcW w:w="6691" w:type="dxa"/>
          </w:tcPr>
          <w:p w14:paraId="61B66E47" w14:textId="76427FB7" w:rsidR="00BA2FE6" w:rsidRPr="00E818E6" w:rsidRDefault="00BA2FE6" w:rsidP="00AF36E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and endorse the proposed format and agenda for the</w:t>
            </w:r>
            <w:r w:rsidR="00BA3554">
              <w:rPr>
                <w:rFonts w:ascii="Arial" w:hAnsi="Arial" w:cs="Arial"/>
                <w:sz w:val="22"/>
                <w:szCs w:val="22"/>
              </w:rPr>
              <w:t xml:space="preserve"> LGA</w:t>
            </w:r>
            <w:r w:rsidRPr="00E818E6">
              <w:rPr>
                <w:rFonts w:ascii="Arial" w:hAnsi="Arial" w:cs="Arial"/>
                <w:sz w:val="22"/>
                <w:szCs w:val="22"/>
              </w:rPr>
              <w:t xml:space="preserve"> General Assembly</w:t>
            </w:r>
            <w:r w:rsidR="00BA35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A2FE6" w:rsidRPr="00E818E6" w14:paraId="277CCA37" w14:textId="77777777" w:rsidTr="00BA2FE6">
        <w:tc>
          <w:tcPr>
            <w:tcW w:w="3936" w:type="dxa"/>
          </w:tcPr>
          <w:p w14:paraId="41AEA0B8" w14:textId="0AA16DB1" w:rsidR="00BA2FE6" w:rsidRPr="00E818E6" w:rsidRDefault="00BA2FE6" w:rsidP="00AF36E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Timetable for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LGA P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roportionality</w:t>
            </w:r>
          </w:p>
        </w:tc>
        <w:tc>
          <w:tcPr>
            <w:tcW w:w="6691" w:type="dxa"/>
          </w:tcPr>
          <w:p w14:paraId="63588EC7" w14:textId="79181E3B" w:rsidR="00BA2FE6" w:rsidRPr="00E818E6" w:rsidRDefault="00BA2FE6" w:rsidP="00006D1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process and timetable for confirming changes to LGA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’s political balance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BA2FE6" w:rsidRPr="00E818E6" w14:paraId="52F9D99B" w14:textId="77777777" w:rsidTr="00BA2FE6">
        <w:tc>
          <w:tcPr>
            <w:tcW w:w="3936" w:type="dxa"/>
          </w:tcPr>
          <w:p w14:paraId="796678B1" w14:textId="31D23E97" w:rsidR="00BA2FE6" w:rsidRPr="00E818E6" w:rsidRDefault="00BA2FE6" w:rsidP="00AF36E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691" w:type="dxa"/>
          </w:tcPr>
          <w:p w14:paraId="6B3120E6" w14:textId="69B7F12F" w:rsidR="00BA2FE6" w:rsidRPr="00E818E6" w:rsidRDefault="00BA2FE6" w:rsidP="00AF36E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over the past year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(3</w:t>
            </w:r>
            <w:r w:rsidRPr="00EB024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4</w:t>
            </w:r>
            <w:r w:rsidRPr="00EB024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quarters)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BA2FE6" w:rsidRPr="00E818E6" w14:paraId="630BF20F" w14:textId="77777777" w:rsidTr="00BA2FE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EC5E" w14:textId="77777777" w:rsidR="00BA2FE6" w:rsidRPr="00E818E6" w:rsidRDefault="00BA2FE6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C2EA" w14:textId="77777777" w:rsidR="00BA2FE6" w:rsidRPr="00E818E6" w:rsidRDefault="00BA2FE6" w:rsidP="006213E6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BA2FE6" w:rsidRPr="00E818E6" w14:paraId="69F91337" w14:textId="77777777" w:rsidTr="00BA2FE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1D96" w14:textId="77777777" w:rsidR="00BA2FE6" w:rsidRPr="00E818E6" w:rsidRDefault="00BA2FE6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229" w14:textId="77777777" w:rsidR="00BA2FE6" w:rsidRPr="00E818E6" w:rsidRDefault="00BA2FE6" w:rsidP="006213E6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BA2FE6" w:rsidRPr="00E818E6" w14:paraId="2878B0B1" w14:textId="77777777" w:rsidTr="00BA2FE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0EB5" w14:textId="77777777" w:rsidR="00BA2FE6" w:rsidRPr="00E818E6" w:rsidRDefault="00BA2FE6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F48B" w14:textId="77777777" w:rsidR="00BA2FE6" w:rsidRPr="00E818E6" w:rsidRDefault="00BA2FE6" w:rsidP="006213E6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8435C6" w:rsidRPr="00E818E6" w14:paraId="7C8F7D95" w14:textId="77777777" w:rsidTr="00BA2FE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1F305F" w14:textId="77777777" w:rsidR="008435C6" w:rsidRPr="00FE2E7D" w:rsidRDefault="008435C6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BA2FE6" w:rsidRPr="00E818E6" w14:paraId="5F932FE4" w14:textId="77777777" w:rsidTr="00BA2FE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AB80" w14:textId="2ED2EECA" w:rsidR="00BA2FE6" w:rsidRPr="004958CC" w:rsidRDefault="00BA2FE6" w:rsidP="00747FC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668" w14:textId="77777777" w:rsidR="00BA2FE6" w:rsidRDefault="00BA2FE6" w:rsidP="006213E6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  <w:tr w:rsidR="00BA2FE6" w:rsidRPr="00E818E6" w14:paraId="2232263B" w14:textId="77777777" w:rsidTr="00BA2FE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96EF" w14:textId="55257AAC" w:rsidR="00BA2FE6" w:rsidRPr="00E818E6" w:rsidRDefault="00BA2FE6" w:rsidP="0067112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LGA Company Structures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CDD" w14:textId="03056091" w:rsidR="00BA2FE6" w:rsidRPr="00E818E6" w:rsidRDefault="00BA2FE6" w:rsidP="006711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recommendations from the LGA Company Structures Task Group for Leadership Board’s agreement.  </w:t>
            </w:r>
          </w:p>
        </w:tc>
      </w:tr>
      <w:tr w:rsidR="00BA2FE6" w:rsidRPr="00E818E6" w14:paraId="7795094B" w14:textId="77777777" w:rsidTr="00BA2FE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249D" w14:textId="6F335754" w:rsidR="00BA2FE6" w:rsidRPr="00E818E6" w:rsidRDefault="00BA2FE6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LGA Constitution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539C" w14:textId="548D6E22" w:rsidR="00BA2FE6" w:rsidRPr="00E818E6" w:rsidRDefault="00BA2FE6" w:rsidP="006711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recommendations from the LGA Constitution Task Group for Leadership Board’s agreement</w:t>
            </w:r>
            <w:r w:rsidR="00663F1F">
              <w:rPr>
                <w:rFonts w:ascii="Arial" w:hAnsi="Arial" w:cs="Arial"/>
                <w:sz w:val="22"/>
                <w:szCs w:val="22"/>
                <w:lang w:val="en-GB"/>
              </w:rPr>
              <w:t xml:space="preserve"> and recommendation to LGA General Assembly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 </w:t>
            </w:r>
          </w:p>
        </w:tc>
      </w:tr>
      <w:tr w:rsidR="00BA2FE6" w:rsidRPr="00E818E6" w14:paraId="0D9FBF6A" w14:textId="77777777" w:rsidTr="00BA2FE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97FF" w14:textId="77777777" w:rsidR="00BA2FE6" w:rsidRDefault="00BA2FE6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BB3" w14:textId="77777777" w:rsidR="00BA2FE6" w:rsidRPr="00E818E6" w:rsidRDefault="00BA2FE6" w:rsidP="006213E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etention. </w:t>
            </w:r>
          </w:p>
        </w:tc>
      </w:tr>
      <w:tr w:rsidR="00BA2FE6" w:rsidRPr="00E818E6" w14:paraId="394F9ED8" w14:textId="77777777" w:rsidTr="00BA2FE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E17" w14:textId="77777777" w:rsidR="00BA2FE6" w:rsidRPr="00E818E6" w:rsidRDefault="00BA2FE6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DB2" w14:textId="0DAFFA46" w:rsidR="00BA2FE6" w:rsidRPr="00E818E6" w:rsidRDefault="00BA2FE6" w:rsidP="00621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</w:t>
            </w:r>
            <w:r w:rsidR="002F670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BA2FE6" w:rsidRPr="00E818E6" w14:paraId="6A8BC499" w14:textId="77777777" w:rsidTr="00BA2FE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8A27" w14:textId="77777777" w:rsidR="00BA2FE6" w:rsidRPr="008C405D" w:rsidRDefault="00BA2FE6" w:rsidP="006213E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D129" w14:textId="12824697" w:rsidR="00BA2FE6" w:rsidRDefault="00BA2FE6" w:rsidP="006213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the Local Government House &amp; Layden House refurbishment projects</w:t>
            </w:r>
            <w:r w:rsidR="002F670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53034102" w14:textId="77777777" w:rsidR="008435C6" w:rsidRDefault="008435C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0EE1CEA" w14:textId="5D898FD9" w:rsidR="00095C77" w:rsidRDefault="00095C77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There is no Councillors’ Forum or </w:t>
      </w:r>
      <w:r w:rsidR="00EA6158">
        <w:rPr>
          <w:rFonts w:ascii="Arial" w:hAnsi="Arial" w:cs="Arial"/>
          <w:b/>
          <w:bCs/>
          <w:sz w:val="22"/>
          <w:szCs w:val="22"/>
          <w:lang w:val="en-GB"/>
        </w:rPr>
        <w:t xml:space="preserve">LGA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Executive in April due to the local elections.  </w:t>
      </w:r>
    </w:p>
    <w:p w14:paraId="6B9BB858" w14:textId="77777777" w:rsidR="00AB6825" w:rsidRDefault="00AB682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C08BD88" w14:textId="0273E2CA" w:rsidR="00AB6825" w:rsidRDefault="00AB6825" w:rsidP="00AB6825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JUNE  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14:paraId="565BFC39" w14:textId="77777777" w:rsidR="00AB6825" w:rsidRDefault="00AB6825" w:rsidP="00AB682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1E7ED2D" w14:textId="77777777" w:rsidR="00AB6825" w:rsidRPr="00A51604" w:rsidRDefault="00AB6825" w:rsidP="00AB6825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51604">
        <w:rPr>
          <w:rFonts w:ascii="Arial" w:hAnsi="Arial" w:cs="Arial"/>
          <w:b/>
          <w:bCs/>
          <w:sz w:val="22"/>
          <w:szCs w:val="22"/>
          <w:lang w:val="en-GB"/>
        </w:rPr>
        <w:t>LEADERSHIP BOARD</w:t>
      </w:r>
    </w:p>
    <w:p w14:paraId="5982A25A" w14:textId="77777777" w:rsidR="00AB6825" w:rsidRDefault="00AB6825" w:rsidP="00AB68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AB6825" w:rsidRPr="00A51604" w14:paraId="729C3535" w14:textId="77777777" w:rsidTr="00784491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39B29B8" w14:textId="2275F9C3" w:rsidR="00AB6825" w:rsidRPr="00A51604" w:rsidRDefault="00AB6825" w:rsidP="00AB6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D64516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  <w:r w:rsidR="006C5E6B">
              <w:rPr>
                <w:rFonts w:ascii="Arial" w:hAnsi="Arial" w:cs="Arial"/>
                <w:b/>
                <w:color w:val="FFFFFF"/>
                <w:sz w:val="22"/>
                <w:szCs w:val="22"/>
              </w:rPr>
              <w:t>.06.17</w:t>
            </w:r>
          </w:p>
        </w:tc>
      </w:tr>
      <w:tr w:rsidR="00784491" w:rsidRPr="00A51604" w14:paraId="12006B01" w14:textId="77777777" w:rsidTr="0078449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2963" w14:textId="77777777" w:rsidR="00784491" w:rsidRPr="00A51604" w:rsidRDefault="00784491" w:rsidP="00ED5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B3F9" w14:textId="77777777" w:rsidR="00784491" w:rsidRPr="00A51604" w:rsidRDefault="00784491" w:rsidP="00ED5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376782" w:rsidRPr="00A51604" w14:paraId="2A8288F1" w14:textId="77777777" w:rsidTr="0078449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E41D" w14:textId="4E25F9DB" w:rsidR="00376782" w:rsidRPr="00A51604" w:rsidRDefault="00376782" w:rsidP="003767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Queen’s Speech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535" w14:textId="7F30E178" w:rsidR="00376782" w:rsidRPr="00A51604" w:rsidRDefault="00376782" w:rsidP="00463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approve the suggested priority Bills for the LGA.  </w:t>
            </w:r>
          </w:p>
        </w:tc>
      </w:tr>
      <w:tr w:rsidR="00784491" w:rsidRPr="00E818E6" w14:paraId="12C77387" w14:textId="77777777" w:rsidTr="0078449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515D1DE" w14:textId="77777777" w:rsidR="00784491" w:rsidRPr="00E818E6" w:rsidRDefault="00784491" w:rsidP="00ED5FD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120F696" w14:textId="77777777" w:rsidR="00784491" w:rsidRPr="00E818E6" w:rsidRDefault="00784491" w:rsidP="00ED5FD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84491" w14:paraId="0E255FD5" w14:textId="77777777" w:rsidTr="00784491">
        <w:tc>
          <w:tcPr>
            <w:tcW w:w="3936" w:type="dxa"/>
          </w:tcPr>
          <w:p w14:paraId="1335954B" w14:textId="4C077592" w:rsidR="00784491" w:rsidRPr="00E818E6" w:rsidRDefault="0078449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691" w:type="dxa"/>
          </w:tcPr>
          <w:p w14:paraId="09AD2A9A" w14:textId="0B6EC91C" w:rsidR="00784491" w:rsidRPr="00E818E6" w:rsidRDefault="007F54D5" w:rsidP="007F54D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e</w:t>
            </w:r>
            <w:r w:rsidR="00784491"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ndorse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LGA’s </w:t>
            </w:r>
            <w:r w:rsidR="00784491"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proportionality figures as the basis for negotiating the allocation of chairs/vice-chairs and populating member structures</w:t>
            </w:r>
            <w:r w:rsidR="00784491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84491" w14:paraId="02C621E0" w14:textId="77777777" w:rsidTr="00784491">
        <w:tc>
          <w:tcPr>
            <w:tcW w:w="3936" w:type="dxa"/>
          </w:tcPr>
          <w:p w14:paraId="69E601D8" w14:textId="3B7CFE41" w:rsidR="00784491" w:rsidRPr="00E818E6" w:rsidRDefault="0078449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691" w:type="dxa"/>
          </w:tcPr>
          <w:p w14:paraId="37E198C1" w14:textId="24D1AD6A" w:rsidR="00784491" w:rsidRPr="00E818E6" w:rsidRDefault="005C5D32" w:rsidP="002712F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</w:t>
            </w:r>
            <w:r w:rsidR="008C18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agree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any Motions for </w:t>
            </w:r>
            <w:r w:rsidR="002712FB">
              <w:rPr>
                <w:rFonts w:ascii="Arial" w:hAnsi="Arial" w:cs="Arial"/>
                <w:bCs/>
                <w:sz w:val="22"/>
                <w:szCs w:val="22"/>
                <w:lang w:val="en-GB"/>
              </w:rPr>
              <w:t>G</w:t>
            </w:r>
            <w:r w:rsidR="00784491"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eneral Assembly</w:t>
            </w:r>
            <w:r w:rsidR="00784491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84491" w14:paraId="1162706E" w14:textId="77777777" w:rsidTr="00784491">
        <w:tc>
          <w:tcPr>
            <w:tcW w:w="3936" w:type="dxa"/>
          </w:tcPr>
          <w:p w14:paraId="060E4779" w14:textId="5A0A9B4C" w:rsidR="00784491" w:rsidRPr="00E818E6" w:rsidRDefault="0078449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Vice-Presidents</w:t>
            </w:r>
          </w:p>
        </w:tc>
        <w:tc>
          <w:tcPr>
            <w:tcW w:w="6691" w:type="dxa"/>
          </w:tcPr>
          <w:p w14:paraId="05CC2EDB" w14:textId="77777777" w:rsidR="00784491" w:rsidRDefault="00784491" w:rsidP="00105A0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nominations</w:t>
            </w:r>
            <w:r w:rsidR="00BC243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for LGA Vice Presidents for 2017/18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made by the political groups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  <w:p w14:paraId="6CD8B02B" w14:textId="62358504" w:rsidR="00A80103" w:rsidRPr="00E818E6" w:rsidRDefault="00A80103" w:rsidP="00105A0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784491" w14:paraId="21BF7E0B" w14:textId="77777777" w:rsidTr="00784491">
        <w:tc>
          <w:tcPr>
            <w:tcW w:w="3936" w:type="dxa"/>
          </w:tcPr>
          <w:p w14:paraId="087FDB78" w14:textId="53F997E5" w:rsidR="00784491" w:rsidRPr="00E818E6" w:rsidRDefault="0078449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t>Audit Committee Report to General Assembly</w:t>
            </w:r>
          </w:p>
        </w:tc>
        <w:tc>
          <w:tcPr>
            <w:tcW w:w="6691" w:type="dxa"/>
          </w:tcPr>
          <w:p w14:paraId="2C134437" w14:textId="606D924D" w:rsidR="00784491" w:rsidRPr="00E818E6" w:rsidRDefault="00784491" w:rsidP="00105A0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84491" w14:paraId="1BE4A054" w14:textId="77777777" w:rsidTr="00784491">
        <w:tc>
          <w:tcPr>
            <w:tcW w:w="3936" w:type="dxa"/>
          </w:tcPr>
          <w:p w14:paraId="6CDBBCF5" w14:textId="5737247D" w:rsidR="00784491" w:rsidRPr="00E818E6" w:rsidRDefault="0078449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91" w:type="dxa"/>
          </w:tcPr>
          <w:p w14:paraId="44ED01DC" w14:textId="0378AD93" w:rsidR="00784491" w:rsidRPr="00E818E6" w:rsidRDefault="00784491" w:rsidP="00105A0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Audit Committee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84491" w14:paraId="010D288D" w14:textId="77777777" w:rsidTr="00784491">
        <w:tc>
          <w:tcPr>
            <w:tcW w:w="3936" w:type="dxa"/>
          </w:tcPr>
          <w:p w14:paraId="2CE779E1" w14:textId="651712A3" w:rsidR="00784491" w:rsidRPr="00E818E6" w:rsidRDefault="0078449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SIGs Annual Reports</w:t>
            </w:r>
          </w:p>
        </w:tc>
        <w:tc>
          <w:tcPr>
            <w:tcW w:w="6691" w:type="dxa"/>
          </w:tcPr>
          <w:p w14:paraId="473B6B87" w14:textId="6538D25B" w:rsidR="00784491" w:rsidRPr="00E818E6" w:rsidRDefault="00784491" w:rsidP="00105A0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Annual Reports of the LGA’s Special Interest Group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84491" w14:paraId="4004B5E3" w14:textId="77777777" w:rsidTr="00784491">
        <w:tc>
          <w:tcPr>
            <w:tcW w:w="3936" w:type="dxa"/>
          </w:tcPr>
          <w:p w14:paraId="41CDF5ED" w14:textId="2AC6F993" w:rsidR="00784491" w:rsidRPr="00E818E6" w:rsidRDefault="0078449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Consolidated Accounts</w:t>
            </w:r>
          </w:p>
        </w:tc>
        <w:tc>
          <w:tcPr>
            <w:tcW w:w="6691" w:type="dxa"/>
          </w:tcPr>
          <w:p w14:paraId="15605653" w14:textId="361941D8" w:rsidR="00784491" w:rsidRPr="00E818E6" w:rsidRDefault="00784491" w:rsidP="00105A0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financial statements for the year to 31 March for presentation to the General Assembly</w:t>
            </w:r>
            <w:r w:rsidR="00EE4C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4491" w14:paraId="57BCFBEB" w14:textId="77777777" w:rsidTr="00784491">
        <w:tc>
          <w:tcPr>
            <w:tcW w:w="3936" w:type="dxa"/>
          </w:tcPr>
          <w:p w14:paraId="0FC28EF9" w14:textId="7195A9F7" w:rsidR="00784491" w:rsidRPr="00E818E6" w:rsidRDefault="0078449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91" w:type="dxa"/>
          </w:tcPr>
          <w:p w14:paraId="35F3A134" w14:textId="01FFD17E" w:rsidR="00784491" w:rsidRPr="00E818E6" w:rsidRDefault="00784491" w:rsidP="00105A0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 full year performance report</w:t>
            </w:r>
            <w:r w:rsidR="00EE4C0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for the LGA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84491" w14:paraId="6DB70F91" w14:textId="77777777" w:rsidTr="00784491">
        <w:tc>
          <w:tcPr>
            <w:tcW w:w="3936" w:type="dxa"/>
          </w:tcPr>
          <w:p w14:paraId="081958F1" w14:textId="604FDFE4" w:rsidR="00784491" w:rsidRPr="00E818E6" w:rsidRDefault="0078449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691" w:type="dxa"/>
          </w:tcPr>
          <w:p w14:paraId="4F75BE9C" w14:textId="77D08FE6" w:rsidR="00784491" w:rsidRPr="00E818E6" w:rsidRDefault="00784491" w:rsidP="00662B1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progress on the</w:t>
            </w:r>
            <w:r w:rsidR="00BB1BC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2017 LGA </w:t>
            </w:r>
            <w:r w:rsidR="00662B15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84491" w:rsidRPr="00E818E6" w14:paraId="420B763C" w14:textId="77777777" w:rsidTr="0078449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2DA6" w14:textId="77777777" w:rsidR="00784491" w:rsidRPr="00E818E6" w:rsidRDefault="0078449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D74" w14:textId="77777777" w:rsidR="00784491" w:rsidRPr="00E818E6" w:rsidRDefault="00784491" w:rsidP="00105A0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784491" w:rsidRPr="00E818E6" w14:paraId="4964EB1F" w14:textId="77777777" w:rsidTr="0078449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B3E9" w14:textId="77777777" w:rsidR="00784491" w:rsidRPr="00E818E6" w:rsidRDefault="0078449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E2DD" w14:textId="77777777" w:rsidR="00784491" w:rsidRPr="00E818E6" w:rsidRDefault="00784491" w:rsidP="00105A0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784491" w:rsidRPr="00E818E6" w14:paraId="3922D7B2" w14:textId="77777777" w:rsidTr="0078449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D449" w14:textId="77777777" w:rsidR="00784491" w:rsidRPr="00E818E6" w:rsidRDefault="0078449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CE0E" w14:textId="77777777" w:rsidR="00784491" w:rsidRPr="00E818E6" w:rsidRDefault="00784491" w:rsidP="00105A0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105A02" w:rsidRPr="00E818E6" w14:paraId="5495421D" w14:textId="77777777" w:rsidTr="00784491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B9A255" w14:textId="77777777" w:rsidR="00105A02" w:rsidRPr="00FE2E7D" w:rsidRDefault="00105A02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784491" w:rsidRPr="00E818E6" w14:paraId="66E6F545" w14:textId="77777777" w:rsidTr="0078449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4F4" w14:textId="770F69CC" w:rsidR="00784491" w:rsidRPr="004958CC" w:rsidRDefault="00784491" w:rsidP="00BB1BC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</w:t>
            </w:r>
            <w:r w:rsidR="00BB1BCB">
              <w:rPr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9D59" w14:textId="77777777" w:rsidR="00784491" w:rsidRDefault="00784491" w:rsidP="00105A0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  <w:tr w:rsidR="00784491" w:rsidRPr="00E818E6" w14:paraId="45C9D4CD" w14:textId="77777777" w:rsidTr="0078449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96F" w14:textId="77777777" w:rsidR="00784491" w:rsidRPr="00E818E6" w:rsidRDefault="0078449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A59" w14:textId="77777777" w:rsidR="00784491" w:rsidRPr="00E818E6" w:rsidRDefault="00784491" w:rsidP="00105A0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Audit Committee minutes of its last meeting</w:t>
            </w:r>
          </w:p>
        </w:tc>
      </w:tr>
      <w:tr w:rsidR="00784491" w:rsidRPr="00E818E6" w14:paraId="23BFC643" w14:textId="77777777" w:rsidTr="0078449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A6E" w14:textId="77777777" w:rsidR="00784491" w:rsidRDefault="0078449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59E" w14:textId="77777777" w:rsidR="00784491" w:rsidRPr="00E818E6" w:rsidRDefault="00784491" w:rsidP="00105A0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etention. </w:t>
            </w:r>
          </w:p>
        </w:tc>
      </w:tr>
      <w:tr w:rsidR="00784491" w:rsidRPr="00E818E6" w14:paraId="50DD7304" w14:textId="77777777" w:rsidTr="0078449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512" w14:textId="77777777" w:rsidR="00784491" w:rsidRPr="00E818E6" w:rsidRDefault="0078449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704" w14:textId="258D5A7F" w:rsidR="00784491" w:rsidRPr="00E818E6" w:rsidRDefault="00784491" w:rsidP="00BB1B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</w:t>
            </w:r>
            <w:r w:rsidR="00BB1BCB">
              <w:rPr>
                <w:rFonts w:ascii="Arial" w:hAnsi="Arial" w:cs="Arial"/>
                <w:sz w:val="22"/>
                <w:szCs w:val="22"/>
                <w:lang w:val="en-GB"/>
              </w:rPr>
              <w:t>&amp;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 </w:t>
            </w:r>
          </w:p>
        </w:tc>
      </w:tr>
      <w:tr w:rsidR="00784491" w:rsidRPr="00E818E6" w14:paraId="6C7BB7D6" w14:textId="77777777" w:rsidTr="0078449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2EC0" w14:textId="77777777" w:rsidR="00784491" w:rsidRPr="008C405D" w:rsidRDefault="00784491" w:rsidP="00105A0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4D6" w14:textId="3B65C921" w:rsidR="00784491" w:rsidRDefault="00784491" w:rsidP="00105A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the Local Government House &amp; Layden House refurbishment projects</w:t>
            </w:r>
            <w:r w:rsidR="00812E2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02D5C047" w14:textId="77777777" w:rsidR="00AB6825" w:rsidRDefault="00AB682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6A22BD7" w14:textId="77777777" w:rsidR="003A6C4B" w:rsidRDefault="003A6C4B" w:rsidP="003A6C4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COUNCILLORS’ FORUM</w:t>
      </w: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7386"/>
      </w:tblGrid>
      <w:tr w:rsidR="003A6C4B" w:rsidRPr="00E818E6" w14:paraId="49DF2280" w14:textId="77777777" w:rsidTr="009D4ACB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6788DA7" w14:textId="0B927E3C" w:rsidR="003A6C4B" w:rsidRPr="00E818E6" w:rsidRDefault="00054EE3" w:rsidP="0038074C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8.6</w:t>
            </w:r>
            <w:r w:rsidR="003A6C4B">
              <w:rPr>
                <w:rFonts w:ascii="Arial" w:hAnsi="Arial" w:cs="Arial"/>
                <w:b/>
                <w:color w:val="FFFFFF"/>
                <w:sz w:val="22"/>
                <w:szCs w:val="22"/>
              </w:rPr>
              <w:t>.17</w:t>
            </w:r>
            <w:r w:rsidR="003A6C4B"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9D4ACB" w:rsidRPr="00E818E6" w14:paraId="6F60641C" w14:textId="77777777" w:rsidTr="009D4ACB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5262" w14:textId="77777777" w:rsidR="009D4ACB" w:rsidRPr="00E818E6" w:rsidRDefault="009D4ACB" w:rsidP="0038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30D3" w14:textId="77777777" w:rsidR="009D4ACB" w:rsidRPr="00E818E6" w:rsidRDefault="009D4ACB" w:rsidP="0038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9D4ACB" w:rsidRPr="00DC7908" w14:paraId="052A0AB5" w14:textId="77777777" w:rsidTr="009D4ACB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6721" w14:textId="0191EDA8" w:rsidR="009D4ACB" w:rsidRPr="00C010C6" w:rsidRDefault="009D4ACB" w:rsidP="00380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TBC -</w:t>
            </w:r>
            <w:r w:rsidRPr="0093120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Industrial Strategy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38A0" w14:textId="550D35EC" w:rsidR="009D4ACB" w:rsidRPr="007C2656" w:rsidRDefault="00EE44C1" w:rsidP="00E41B0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Rt. Hon </w:t>
            </w:r>
            <w:r w:rsidR="009D4ACB">
              <w:rPr>
                <w:rFonts w:ascii="Arial" w:hAnsi="Arial" w:cs="Arial"/>
                <w:bCs/>
                <w:sz w:val="22"/>
                <w:szCs w:val="22"/>
                <w:lang w:val="en-GB"/>
              </w:rPr>
              <w:t>Greg Clark</w:t>
            </w:r>
            <w:r w:rsidR="00662B1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MP</w:t>
            </w:r>
            <w:r w:rsidR="009D4AC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r w:rsidR="009D4ACB" w:rsidRPr="0093120C">
              <w:rPr>
                <w:rFonts w:ascii="Arial" w:hAnsi="Arial" w:cs="Arial"/>
                <w:bCs/>
                <w:sz w:val="22"/>
                <w:szCs w:val="22"/>
                <w:lang w:val="en-GB"/>
              </w:rPr>
              <w:t>Secretary of State for Business,</w:t>
            </w:r>
            <w:r w:rsidR="009D4AC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Energy and Industrial Strategy, has been invited to </w:t>
            </w:r>
            <w:r w:rsidR="00DE29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address to Forum on </w:t>
            </w:r>
            <w:r w:rsidR="009D4AC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</w:t>
            </w:r>
            <w:r w:rsidR="009D4ACB" w:rsidRPr="0093120C">
              <w:rPr>
                <w:rFonts w:ascii="Arial" w:hAnsi="Arial" w:cs="Arial"/>
                <w:bCs/>
                <w:sz w:val="22"/>
                <w:szCs w:val="22"/>
                <w:lang w:val="en-GB"/>
              </w:rPr>
              <w:t>Government’s Industrial Strategy and what it means for localities</w:t>
            </w:r>
            <w:r w:rsidR="009D4AC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.  </w:t>
            </w:r>
            <w:r w:rsidR="009D4ACB" w:rsidRPr="009B1A20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TBC</w:t>
            </w:r>
          </w:p>
        </w:tc>
      </w:tr>
      <w:tr w:rsidR="009D4ACB" w:rsidRPr="00E818E6" w14:paraId="4684A6CE" w14:textId="77777777" w:rsidTr="009D4ACB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729C" w14:textId="77777777" w:rsidR="009D4ACB" w:rsidRPr="00E818E6" w:rsidRDefault="009D4ACB" w:rsidP="0038074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EA1" w14:textId="77777777" w:rsidR="009D4ACB" w:rsidRPr="00E818E6" w:rsidRDefault="009D4ACB" w:rsidP="00380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9D4ACB" w:rsidRPr="00E818E6" w14:paraId="6E2D5AE0" w14:textId="77777777" w:rsidTr="009D4ACB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EC4" w14:textId="77777777" w:rsidR="009D4ACB" w:rsidRPr="00E818E6" w:rsidRDefault="009D4ACB" w:rsidP="0038074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5E8E" w14:textId="77777777" w:rsidR="009D4ACB" w:rsidRPr="00E818E6" w:rsidRDefault="009D4ACB" w:rsidP="00380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9D4ACB" w:rsidRPr="00E818E6" w14:paraId="32637A2F" w14:textId="77777777" w:rsidTr="009D4ACB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38C9" w14:textId="77777777" w:rsidR="009D4ACB" w:rsidRPr="00E818E6" w:rsidRDefault="009D4ACB" w:rsidP="0038074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6924" w14:textId="77777777" w:rsidR="009D4ACB" w:rsidRPr="00E818E6" w:rsidRDefault="009D4ACB" w:rsidP="00380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34148152" w14:textId="77777777" w:rsidR="00571168" w:rsidRDefault="0057116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9C2B203" w14:textId="77777777" w:rsidR="00470A17" w:rsidRPr="00E818E6" w:rsidRDefault="00470A17" w:rsidP="00470A17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818E6">
        <w:rPr>
          <w:rFonts w:ascii="Arial" w:hAnsi="Arial" w:cs="Arial"/>
          <w:b/>
          <w:bCs/>
          <w:sz w:val="22"/>
          <w:szCs w:val="22"/>
          <w:lang w:val="en-GB"/>
        </w:rPr>
        <w:t>LGA EXECUTIVE</w:t>
      </w:r>
    </w:p>
    <w:p w14:paraId="3D3405C4" w14:textId="77777777" w:rsidR="00470A17" w:rsidRPr="00E818E6" w:rsidRDefault="00470A17" w:rsidP="00470A17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470A17" w:rsidRPr="00E818E6" w14:paraId="6CF9E9F6" w14:textId="77777777" w:rsidTr="009D4ACB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FCE009B" w14:textId="51828831" w:rsidR="00470A17" w:rsidRPr="00E818E6" w:rsidRDefault="00470A17" w:rsidP="00D645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Executive </w:t>
            </w:r>
            <w:r w:rsidR="00D64516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.6.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</w:tr>
      <w:tr w:rsidR="009D4ACB" w:rsidRPr="00E818E6" w14:paraId="38E6D0DE" w14:textId="77777777" w:rsidTr="009D4A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7049" w14:textId="77777777" w:rsidR="009D4ACB" w:rsidRPr="00E818E6" w:rsidRDefault="009D4ACB" w:rsidP="00ED5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8C57" w14:textId="77777777" w:rsidR="009D4ACB" w:rsidRPr="00E818E6" w:rsidRDefault="009D4ACB" w:rsidP="00ED5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9D4ACB" w:rsidRPr="00E818E6" w14:paraId="7D9B3080" w14:textId="77777777" w:rsidTr="009D4A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9E7B024" w14:textId="77777777" w:rsidR="009D4ACB" w:rsidRPr="00E818E6" w:rsidRDefault="009D4ACB" w:rsidP="00ED5FD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85D003D" w14:textId="77777777" w:rsidR="009D4ACB" w:rsidRPr="00E818E6" w:rsidRDefault="009D4ACB" w:rsidP="00ED5FD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D4ACB" w:rsidRPr="00E818E6" w14:paraId="4DE956DC" w14:textId="77777777" w:rsidTr="009D4A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8FDE" w14:textId="4EA2FA85" w:rsidR="009D4ACB" w:rsidRPr="00E818E6" w:rsidRDefault="004A29EB" w:rsidP="0059094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</w:t>
            </w:r>
            <w:r w:rsidR="009D4ACB"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Queen’s Speech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ABF" w14:textId="7F16247A" w:rsidR="009D4ACB" w:rsidRPr="00E818E6" w:rsidRDefault="009D4ACB" w:rsidP="00662B1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suggested priority Bills for the LGA</w:t>
            </w:r>
            <w:r w:rsidR="00662B15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9D4ACB" w:rsidRPr="00E818E6" w14:paraId="01C0E44B" w14:textId="77777777" w:rsidTr="009D4A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E899" w14:textId="4345BA12" w:rsidR="009D4ACB" w:rsidRDefault="009D4ACB" w:rsidP="0059094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483" w14:textId="2B31BD51" w:rsidR="009D4ACB" w:rsidRPr="00E818E6" w:rsidRDefault="009D4ACB" w:rsidP="0059094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</w:t>
            </w:r>
            <w:r w:rsidR="00925EAF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9D4ACB" w:rsidRPr="00E818E6" w14:paraId="3C0BBF8D" w14:textId="77777777" w:rsidTr="009D4A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8CC" w14:textId="3653F131" w:rsidR="009D4ACB" w:rsidRDefault="009D4ACB" w:rsidP="0059094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298A" w14:textId="3E83306D" w:rsidR="009D4ACB" w:rsidRPr="00E818E6" w:rsidRDefault="00E54374" w:rsidP="00E41B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</w:t>
            </w:r>
            <w:r w:rsidR="00E41B0B">
              <w:rPr>
                <w:rFonts w:ascii="Arial" w:hAnsi="Arial" w:cs="Arial"/>
                <w:bCs/>
                <w:sz w:val="22"/>
                <w:szCs w:val="22"/>
                <w:lang w:val="en-GB"/>
              </w:rPr>
              <w:t>&amp;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agree Motions for discussion at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9D4ACB" w:rsidRPr="00E818E6" w14:paraId="370AF85A" w14:textId="77777777" w:rsidTr="009D4A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342" w14:textId="2FA01D78" w:rsidR="009D4ACB" w:rsidRDefault="009D4ACB" w:rsidP="0059094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5FA6" w14:textId="02516503" w:rsidR="009D4ACB" w:rsidRPr="00E818E6" w:rsidRDefault="009D4ACB" w:rsidP="0059094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revised proportionality and the implications for the distributions of seats on governance structures</w:t>
            </w:r>
          </w:p>
        </w:tc>
      </w:tr>
      <w:tr w:rsidR="009D4ACB" w:rsidRPr="00E818E6" w14:paraId="5DBB5B4A" w14:textId="77777777" w:rsidTr="009D4A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9C4B" w14:textId="2410B168" w:rsidR="009D4ACB" w:rsidRPr="00E818E6" w:rsidRDefault="009D4ACB" w:rsidP="00B4199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D0E" w14:textId="1FE4D1B0" w:rsidR="009D4ACB" w:rsidRPr="00E818E6" w:rsidRDefault="009D4ACB" w:rsidP="00B4199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4ACB" w:rsidRPr="00E818E6" w14:paraId="092245F5" w14:textId="77777777" w:rsidTr="009D4A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923C" w14:textId="192660CD" w:rsidR="009D4ACB" w:rsidRPr="00E818E6" w:rsidRDefault="009D4ACB" w:rsidP="00E41B0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last LGA Executive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996" w14:textId="77777777" w:rsidR="009D4ACB" w:rsidRPr="00E818E6" w:rsidRDefault="009D4ACB" w:rsidP="00676765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688B6405" w14:textId="77777777" w:rsidR="008435C6" w:rsidRDefault="008435C6" w:rsidP="0046389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8435C6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AB09C2" w:rsidRDefault="00AB09C2" w:rsidP="000675CA">
      <w:r>
        <w:separator/>
      </w:r>
    </w:p>
  </w:endnote>
  <w:endnote w:type="continuationSeparator" w:id="0">
    <w:p w14:paraId="059E9A6E" w14:textId="77777777" w:rsidR="00AB09C2" w:rsidRDefault="00AB09C2" w:rsidP="000675CA">
      <w:r>
        <w:continuationSeparator/>
      </w:r>
    </w:p>
  </w:endnote>
  <w:endnote w:type="continuationNotice" w:id="1">
    <w:p w14:paraId="3112D58D" w14:textId="77777777" w:rsidR="00AB09C2" w:rsidRDefault="00AB0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AB09C2" w:rsidRDefault="00AB09C2" w:rsidP="000675CA">
      <w:r>
        <w:separator/>
      </w:r>
    </w:p>
  </w:footnote>
  <w:footnote w:type="continuationSeparator" w:id="0">
    <w:p w14:paraId="442A105D" w14:textId="77777777" w:rsidR="00AB09C2" w:rsidRDefault="00AB09C2" w:rsidP="000675CA">
      <w:r>
        <w:continuationSeparator/>
      </w:r>
    </w:p>
  </w:footnote>
  <w:footnote w:type="continuationNotice" w:id="1">
    <w:p w14:paraId="6DC0A0FF" w14:textId="77777777" w:rsidR="00AB09C2" w:rsidRDefault="00AB09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52331B" w:rsidRPr="004F266E" w14:paraId="29947783" w14:textId="77777777" w:rsidTr="00990E92">
      <w:tc>
        <w:tcPr>
          <w:tcW w:w="5920" w:type="dxa"/>
          <w:vMerge w:val="restart"/>
          <w:shd w:val="clear" w:color="auto" w:fill="auto"/>
        </w:tcPr>
        <w:p w14:paraId="76725B16" w14:textId="77777777" w:rsidR="0052331B" w:rsidRPr="0052331B" w:rsidRDefault="0052331B" w:rsidP="0052331B">
          <w:pPr>
            <w:pStyle w:val="Header"/>
            <w:tabs>
              <w:tab w:val="clear" w:pos="4153"/>
              <w:tab w:val="clear" w:pos="8306"/>
              <w:tab w:val="center" w:pos="2923"/>
            </w:tabs>
            <w:rPr>
              <w:rFonts w:ascii="Arial" w:hAnsi="Arial" w:cs="Arial"/>
              <w:sz w:val="22"/>
              <w:szCs w:val="22"/>
            </w:rPr>
          </w:pPr>
          <w:r w:rsidRPr="0052331B">
            <w:rPr>
              <w:rFonts w:ascii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50ED7837" wp14:editId="4129B5D0">
                <wp:extent cx="1428750" cy="847725"/>
                <wp:effectExtent l="0" t="0" r="0" b="9525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1C1D42B2" w14:textId="379A88EF" w:rsidR="0052331B" w:rsidRPr="0052331B" w:rsidRDefault="0052331B" w:rsidP="0052331B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52331B" w14:paraId="1505EDCA" w14:textId="77777777" w:rsidTr="00990E92">
      <w:trPr>
        <w:trHeight w:val="450"/>
      </w:trPr>
      <w:tc>
        <w:tcPr>
          <w:tcW w:w="5920" w:type="dxa"/>
          <w:vMerge/>
          <w:shd w:val="clear" w:color="auto" w:fill="auto"/>
        </w:tcPr>
        <w:p w14:paraId="3FB9B60E" w14:textId="77777777" w:rsidR="0052331B" w:rsidRPr="0052331B" w:rsidRDefault="0052331B" w:rsidP="0052331B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528A0C47" w14:textId="3E83FF42" w:rsidR="0052331B" w:rsidRPr="0052331B" w:rsidRDefault="0052331B" w:rsidP="0052331B">
          <w:pPr>
            <w:pStyle w:val="Header"/>
            <w:spacing w:before="60"/>
            <w:rPr>
              <w:rFonts w:ascii="Arial" w:hAnsi="Arial" w:cs="Arial"/>
              <w:sz w:val="22"/>
              <w:szCs w:val="22"/>
            </w:rPr>
          </w:pPr>
          <w:r w:rsidRPr="0052331B">
            <w:rPr>
              <w:rFonts w:ascii="Arial" w:hAnsi="Arial" w:cs="Arial"/>
              <w:b/>
              <w:sz w:val="22"/>
              <w:szCs w:val="22"/>
            </w:rPr>
            <w:t>LGA Leadership Board</w:t>
          </w:r>
        </w:p>
      </w:tc>
    </w:tr>
    <w:tr w:rsidR="0052331B" w:rsidRPr="004F266E" w14:paraId="4107524F" w14:textId="77777777" w:rsidTr="0052331B">
      <w:trPr>
        <w:trHeight w:val="80"/>
      </w:trPr>
      <w:tc>
        <w:tcPr>
          <w:tcW w:w="5920" w:type="dxa"/>
          <w:vMerge/>
          <w:shd w:val="clear" w:color="auto" w:fill="auto"/>
        </w:tcPr>
        <w:p w14:paraId="1F802ABD" w14:textId="77777777" w:rsidR="0052331B" w:rsidRPr="0052331B" w:rsidRDefault="0052331B" w:rsidP="0052331B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12F44BA9" w14:textId="5CE254D0" w:rsidR="0052331B" w:rsidRPr="0052331B" w:rsidRDefault="0052331B" w:rsidP="0052331B">
          <w:pPr>
            <w:pStyle w:val="Header"/>
            <w:spacing w:before="60"/>
            <w:rPr>
              <w:rFonts w:ascii="Arial" w:hAnsi="Arial" w:cs="Arial"/>
              <w:b/>
              <w:sz w:val="22"/>
              <w:szCs w:val="22"/>
            </w:rPr>
          </w:pPr>
          <w:r w:rsidRPr="0052331B">
            <w:rPr>
              <w:rFonts w:ascii="Arial" w:hAnsi="Arial" w:cs="Arial"/>
              <w:sz w:val="22"/>
              <w:szCs w:val="22"/>
            </w:rPr>
            <w:t>8 December 2016</w:t>
          </w:r>
        </w:p>
      </w:tc>
    </w:tr>
  </w:tbl>
  <w:p w14:paraId="5FD32874" w14:textId="7830D29D" w:rsidR="00AB09C2" w:rsidRPr="00BA5D22" w:rsidRDefault="00AB09C2" w:rsidP="0052331B">
    <w:pPr>
      <w:pStyle w:val="Header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8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7"/>
  </w:num>
  <w:num w:numId="10">
    <w:abstractNumId w:val="1"/>
  </w:num>
  <w:num w:numId="11">
    <w:abstractNumId w:val="1"/>
  </w:num>
  <w:num w:numId="12">
    <w:abstractNumId w:val="9"/>
  </w:num>
  <w:num w:numId="13">
    <w:abstractNumId w:val="6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"/>
  </w:num>
  <w:num w:numId="21">
    <w:abstractNumId w:val="14"/>
  </w:num>
  <w:num w:numId="22">
    <w:abstractNumId w:val="15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98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49C3"/>
    <w:rsid w:val="00005C7B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13E"/>
    <w:rsid w:val="00012A45"/>
    <w:rsid w:val="000130DD"/>
    <w:rsid w:val="000138FD"/>
    <w:rsid w:val="000142F2"/>
    <w:rsid w:val="00014346"/>
    <w:rsid w:val="00014B6E"/>
    <w:rsid w:val="00015E05"/>
    <w:rsid w:val="000166DD"/>
    <w:rsid w:val="00016C18"/>
    <w:rsid w:val="00017844"/>
    <w:rsid w:val="0002240F"/>
    <w:rsid w:val="00022421"/>
    <w:rsid w:val="0002388E"/>
    <w:rsid w:val="00023C80"/>
    <w:rsid w:val="00023E0E"/>
    <w:rsid w:val="00024221"/>
    <w:rsid w:val="000248F0"/>
    <w:rsid w:val="000256D8"/>
    <w:rsid w:val="00025F95"/>
    <w:rsid w:val="000272B9"/>
    <w:rsid w:val="00027A86"/>
    <w:rsid w:val="00027B2C"/>
    <w:rsid w:val="00031749"/>
    <w:rsid w:val="00032CED"/>
    <w:rsid w:val="00033828"/>
    <w:rsid w:val="0003395B"/>
    <w:rsid w:val="00034310"/>
    <w:rsid w:val="00034937"/>
    <w:rsid w:val="00034DE1"/>
    <w:rsid w:val="0003763A"/>
    <w:rsid w:val="0004121E"/>
    <w:rsid w:val="000413BE"/>
    <w:rsid w:val="00041E15"/>
    <w:rsid w:val="000425D1"/>
    <w:rsid w:val="00042F09"/>
    <w:rsid w:val="0004308C"/>
    <w:rsid w:val="000431EB"/>
    <w:rsid w:val="00044FFD"/>
    <w:rsid w:val="000451E4"/>
    <w:rsid w:val="00045718"/>
    <w:rsid w:val="00050563"/>
    <w:rsid w:val="00050919"/>
    <w:rsid w:val="00050FE6"/>
    <w:rsid w:val="000525A0"/>
    <w:rsid w:val="00052D78"/>
    <w:rsid w:val="00053BAA"/>
    <w:rsid w:val="00054EE3"/>
    <w:rsid w:val="000559F3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E86"/>
    <w:rsid w:val="00063AC7"/>
    <w:rsid w:val="00064140"/>
    <w:rsid w:val="000645D2"/>
    <w:rsid w:val="00066E0D"/>
    <w:rsid w:val="000675CA"/>
    <w:rsid w:val="00067644"/>
    <w:rsid w:val="000701F3"/>
    <w:rsid w:val="00070664"/>
    <w:rsid w:val="0007628E"/>
    <w:rsid w:val="00080401"/>
    <w:rsid w:val="00080450"/>
    <w:rsid w:val="000804AC"/>
    <w:rsid w:val="00084B1A"/>
    <w:rsid w:val="00084E92"/>
    <w:rsid w:val="00085F50"/>
    <w:rsid w:val="00087138"/>
    <w:rsid w:val="00087897"/>
    <w:rsid w:val="000901DA"/>
    <w:rsid w:val="00091C37"/>
    <w:rsid w:val="0009285B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4E31"/>
    <w:rsid w:val="000A51BA"/>
    <w:rsid w:val="000A54F0"/>
    <w:rsid w:val="000A5FF9"/>
    <w:rsid w:val="000A6C69"/>
    <w:rsid w:val="000A72D7"/>
    <w:rsid w:val="000B0247"/>
    <w:rsid w:val="000B048B"/>
    <w:rsid w:val="000B0C66"/>
    <w:rsid w:val="000B2E8D"/>
    <w:rsid w:val="000B369A"/>
    <w:rsid w:val="000B4912"/>
    <w:rsid w:val="000B4C93"/>
    <w:rsid w:val="000B4FAF"/>
    <w:rsid w:val="000B57F8"/>
    <w:rsid w:val="000B600C"/>
    <w:rsid w:val="000B7614"/>
    <w:rsid w:val="000C0168"/>
    <w:rsid w:val="000C01CD"/>
    <w:rsid w:val="000C0364"/>
    <w:rsid w:val="000C0919"/>
    <w:rsid w:val="000C26F4"/>
    <w:rsid w:val="000C29B0"/>
    <w:rsid w:val="000C2B69"/>
    <w:rsid w:val="000C2C31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D01"/>
    <w:rsid w:val="000D3073"/>
    <w:rsid w:val="000D37B5"/>
    <w:rsid w:val="000D3B0C"/>
    <w:rsid w:val="000D3E20"/>
    <w:rsid w:val="000E068F"/>
    <w:rsid w:val="000E0FCE"/>
    <w:rsid w:val="000E1E4C"/>
    <w:rsid w:val="000E2A74"/>
    <w:rsid w:val="000E2C55"/>
    <w:rsid w:val="000E36FA"/>
    <w:rsid w:val="000E4312"/>
    <w:rsid w:val="000E4F94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26B7"/>
    <w:rsid w:val="0011359D"/>
    <w:rsid w:val="001143C1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38FD"/>
    <w:rsid w:val="001249FA"/>
    <w:rsid w:val="00124A3C"/>
    <w:rsid w:val="00125687"/>
    <w:rsid w:val="001268E0"/>
    <w:rsid w:val="001271CB"/>
    <w:rsid w:val="00127D81"/>
    <w:rsid w:val="00127E5F"/>
    <w:rsid w:val="001300E1"/>
    <w:rsid w:val="00130466"/>
    <w:rsid w:val="001325F8"/>
    <w:rsid w:val="00132AD7"/>
    <w:rsid w:val="00133DBA"/>
    <w:rsid w:val="0013455C"/>
    <w:rsid w:val="00134CCF"/>
    <w:rsid w:val="001358E1"/>
    <w:rsid w:val="001359F1"/>
    <w:rsid w:val="00135DCC"/>
    <w:rsid w:val="0013686A"/>
    <w:rsid w:val="001377DF"/>
    <w:rsid w:val="00140BA8"/>
    <w:rsid w:val="00140FEB"/>
    <w:rsid w:val="00141A6C"/>
    <w:rsid w:val="00141B2E"/>
    <w:rsid w:val="00141B88"/>
    <w:rsid w:val="00142511"/>
    <w:rsid w:val="00142656"/>
    <w:rsid w:val="00143084"/>
    <w:rsid w:val="0014406C"/>
    <w:rsid w:val="001447AC"/>
    <w:rsid w:val="00144DBE"/>
    <w:rsid w:val="00144E42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69"/>
    <w:rsid w:val="00154C19"/>
    <w:rsid w:val="00156334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4372"/>
    <w:rsid w:val="001746D4"/>
    <w:rsid w:val="001750DF"/>
    <w:rsid w:val="00175493"/>
    <w:rsid w:val="00175671"/>
    <w:rsid w:val="00175844"/>
    <w:rsid w:val="001759EC"/>
    <w:rsid w:val="001759FC"/>
    <w:rsid w:val="00176184"/>
    <w:rsid w:val="00176F1F"/>
    <w:rsid w:val="001802A1"/>
    <w:rsid w:val="00180714"/>
    <w:rsid w:val="00181512"/>
    <w:rsid w:val="00181EFB"/>
    <w:rsid w:val="00182403"/>
    <w:rsid w:val="00182500"/>
    <w:rsid w:val="00182F32"/>
    <w:rsid w:val="00182F33"/>
    <w:rsid w:val="00183423"/>
    <w:rsid w:val="00183626"/>
    <w:rsid w:val="0018441A"/>
    <w:rsid w:val="00184F64"/>
    <w:rsid w:val="00187A17"/>
    <w:rsid w:val="00190F63"/>
    <w:rsid w:val="001911FD"/>
    <w:rsid w:val="00191854"/>
    <w:rsid w:val="00191B36"/>
    <w:rsid w:val="00192402"/>
    <w:rsid w:val="001933B9"/>
    <w:rsid w:val="00194649"/>
    <w:rsid w:val="001946B1"/>
    <w:rsid w:val="00194715"/>
    <w:rsid w:val="001947D5"/>
    <w:rsid w:val="0019515F"/>
    <w:rsid w:val="00196C95"/>
    <w:rsid w:val="00196D0F"/>
    <w:rsid w:val="00196D70"/>
    <w:rsid w:val="00197363"/>
    <w:rsid w:val="00197F25"/>
    <w:rsid w:val="001A14FA"/>
    <w:rsid w:val="001A2794"/>
    <w:rsid w:val="001A3BEB"/>
    <w:rsid w:val="001A3DCB"/>
    <w:rsid w:val="001A4632"/>
    <w:rsid w:val="001A5265"/>
    <w:rsid w:val="001A569D"/>
    <w:rsid w:val="001A5DD6"/>
    <w:rsid w:val="001A60CC"/>
    <w:rsid w:val="001A6229"/>
    <w:rsid w:val="001A79EC"/>
    <w:rsid w:val="001A7C97"/>
    <w:rsid w:val="001B1190"/>
    <w:rsid w:val="001B1C5B"/>
    <w:rsid w:val="001B2F7A"/>
    <w:rsid w:val="001B385F"/>
    <w:rsid w:val="001B3DAF"/>
    <w:rsid w:val="001B4DE3"/>
    <w:rsid w:val="001B5302"/>
    <w:rsid w:val="001B5503"/>
    <w:rsid w:val="001B7225"/>
    <w:rsid w:val="001C0F6A"/>
    <w:rsid w:val="001C1185"/>
    <w:rsid w:val="001C15C3"/>
    <w:rsid w:val="001C1971"/>
    <w:rsid w:val="001C27A3"/>
    <w:rsid w:val="001C2E3C"/>
    <w:rsid w:val="001C3224"/>
    <w:rsid w:val="001C3758"/>
    <w:rsid w:val="001C4AC1"/>
    <w:rsid w:val="001C4ED0"/>
    <w:rsid w:val="001C69E5"/>
    <w:rsid w:val="001C6C0F"/>
    <w:rsid w:val="001C76EF"/>
    <w:rsid w:val="001D12C1"/>
    <w:rsid w:val="001D2501"/>
    <w:rsid w:val="001D271B"/>
    <w:rsid w:val="001D4FA6"/>
    <w:rsid w:val="001D5082"/>
    <w:rsid w:val="001D5349"/>
    <w:rsid w:val="001D5AC2"/>
    <w:rsid w:val="001D5B3D"/>
    <w:rsid w:val="001D5F1D"/>
    <w:rsid w:val="001D7DCC"/>
    <w:rsid w:val="001E1C07"/>
    <w:rsid w:val="001E268E"/>
    <w:rsid w:val="001E2A83"/>
    <w:rsid w:val="001E344C"/>
    <w:rsid w:val="001E3901"/>
    <w:rsid w:val="001E6A9B"/>
    <w:rsid w:val="001E6AD2"/>
    <w:rsid w:val="001E6D67"/>
    <w:rsid w:val="001E757D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1261"/>
    <w:rsid w:val="002113BB"/>
    <w:rsid w:val="00211A45"/>
    <w:rsid w:val="00213889"/>
    <w:rsid w:val="00213B9E"/>
    <w:rsid w:val="00213E74"/>
    <w:rsid w:val="00214912"/>
    <w:rsid w:val="00215ED3"/>
    <w:rsid w:val="002160B3"/>
    <w:rsid w:val="002171C3"/>
    <w:rsid w:val="0021731E"/>
    <w:rsid w:val="0021746B"/>
    <w:rsid w:val="0021798A"/>
    <w:rsid w:val="00217B43"/>
    <w:rsid w:val="00220AF7"/>
    <w:rsid w:val="00220CB1"/>
    <w:rsid w:val="002213DE"/>
    <w:rsid w:val="00221E0B"/>
    <w:rsid w:val="00223CDD"/>
    <w:rsid w:val="00224E8B"/>
    <w:rsid w:val="002257D1"/>
    <w:rsid w:val="00226AEA"/>
    <w:rsid w:val="00227157"/>
    <w:rsid w:val="00227FFC"/>
    <w:rsid w:val="0023028A"/>
    <w:rsid w:val="00230982"/>
    <w:rsid w:val="002326F4"/>
    <w:rsid w:val="00232E46"/>
    <w:rsid w:val="00232EB6"/>
    <w:rsid w:val="00234889"/>
    <w:rsid w:val="00234B2A"/>
    <w:rsid w:val="00235212"/>
    <w:rsid w:val="002355AD"/>
    <w:rsid w:val="0023590B"/>
    <w:rsid w:val="00235C47"/>
    <w:rsid w:val="00237F8D"/>
    <w:rsid w:val="00240140"/>
    <w:rsid w:val="00241937"/>
    <w:rsid w:val="00241C18"/>
    <w:rsid w:val="00242285"/>
    <w:rsid w:val="0024387D"/>
    <w:rsid w:val="0024510F"/>
    <w:rsid w:val="00245ECA"/>
    <w:rsid w:val="00246174"/>
    <w:rsid w:val="002461DA"/>
    <w:rsid w:val="0024669B"/>
    <w:rsid w:val="00247A07"/>
    <w:rsid w:val="00247A0B"/>
    <w:rsid w:val="002500E2"/>
    <w:rsid w:val="00250123"/>
    <w:rsid w:val="002519E6"/>
    <w:rsid w:val="00251A18"/>
    <w:rsid w:val="00253BE6"/>
    <w:rsid w:val="00254A37"/>
    <w:rsid w:val="002556F2"/>
    <w:rsid w:val="00256280"/>
    <w:rsid w:val="00256B14"/>
    <w:rsid w:val="00256CE2"/>
    <w:rsid w:val="0026027C"/>
    <w:rsid w:val="002612C1"/>
    <w:rsid w:val="00261D4E"/>
    <w:rsid w:val="00261D4F"/>
    <w:rsid w:val="00261E31"/>
    <w:rsid w:val="00262D17"/>
    <w:rsid w:val="00265CE0"/>
    <w:rsid w:val="00266AFE"/>
    <w:rsid w:val="00266C1B"/>
    <w:rsid w:val="00270ABC"/>
    <w:rsid w:val="00270ADB"/>
    <w:rsid w:val="00270F94"/>
    <w:rsid w:val="002712FB"/>
    <w:rsid w:val="002716B2"/>
    <w:rsid w:val="002718DC"/>
    <w:rsid w:val="00272C70"/>
    <w:rsid w:val="00272EDB"/>
    <w:rsid w:val="002737DC"/>
    <w:rsid w:val="002742C1"/>
    <w:rsid w:val="00276011"/>
    <w:rsid w:val="00276A3D"/>
    <w:rsid w:val="002776E7"/>
    <w:rsid w:val="00277999"/>
    <w:rsid w:val="002802AF"/>
    <w:rsid w:val="0028048F"/>
    <w:rsid w:val="00280639"/>
    <w:rsid w:val="002812E9"/>
    <w:rsid w:val="0028141D"/>
    <w:rsid w:val="002815DB"/>
    <w:rsid w:val="00281AD3"/>
    <w:rsid w:val="00281C97"/>
    <w:rsid w:val="002837DA"/>
    <w:rsid w:val="00283C30"/>
    <w:rsid w:val="00284C1A"/>
    <w:rsid w:val="002851F9"/>
    <w:rsid w:val="0028529B"/>
    <w:rsid w:val="002857FF"/>
    <w:rsid w:val="002859C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ED4"/>
    <w:rsid w:val="002A366C"/>
    <w:rsid w:val="002A40C7"/>
    <w:rsid w:val="002A4AB3"/>
    <w:rsid w:val="002A4B22"/>
    <w:rsid w:val="002A4E61"/>
    <w:rsid w:val="002A580E"/>
    <w:rsid w:val="002B0AC1"/>
    <w:rsid w:val="002B35CA"/>
    <w:rsid w:val="002B39BC"/>
    <w:rsid w:val="002B4903"/>
    <w:rsid w:val="002B49F8"/>
    <w:rsid w:val="002B5248"/>
    <w:rsid w:val="002B58CD"/>
    <w:rsid w:val="002B61DB"/>
    <w:rsid w:val="002B659E"/>
    <w:rsid w:val="002B743B"/>
    <w:rsid w:val="002C1CAF"/>
    <w:rsid w:val="002C2527"/>
    <w:rsid w:val="002C2537"/>
    <w:rsid w:val="002C3D2C"/>
    <w:rsid w:val="002C4446"/>
    <w:rsid w:val="002C46ED"/>
    <w:rsid w:val="002C5054"/>
    <w:rsid w:val="002C6145"/>
    <w:rsid w:val="002C6B20"/>
    <w:rsid w:val="002C70B8"/>
    <w:rsid w:val="002C76B0"/>
    <w:rsid w:val="002C7BF2"/>
    <w:rsid w:val="002D0EE5"/>
    <w:rsid w:val="002D1004"/>
    <w:rsid w:val="002D19CF"/>
    <w:rsid w:val="002D25C4"/>
    <w:rsid w:val="002D27E6"/>
    <w:rsid w:val="002D3D45"/>
    <w:rsid w:val="002D3F7D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3A6"/>
    <w:rsid w:val="002F0C8B"/>
    <w:rsid w:val="002F240C"/>
    <w:rsid w:val="002F26D0"/>
    <w:rsid w:val="002F33BD"/>
    <w:rsid w:val="002F375A"/>
    <w:rsid w:val="002F39AB"/>
    <w:rsid w:val="002F5BAF"/>
    <w:rsid w:val="002F5EAE"/>
    <w:rsid w:val="002F64E6"/>
    <w:rsid w:val="002F6709"/>
    <w:rsid w:val="002F7A04"/>
    <w:rsid w:val="002F7CBA"/>
    <w:rsid w:val="0030001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4D10"/>
    <w:rsid w:val="00315610"/>
    <w:rsid w:val="00315EA2"/>
    <w:rsid w:val="00316E42"/>
    <w:rsid w:val="00317DB8"/>
    <w:rsid w:val="0032038D"/>
    <w:rsid w:val="00320EC8"/>
    <w:rsid w:val="00321014"/>
    <w:rsid w:val="00321BC1"/>
    <w:rsid w:val="00321C7F"/>
    <w:rsid w:val="00321FA3"/>
    <w:rsid w:val="0032245E"/>
    <w:rsid w:val="00322829"/>
    <w:rsid w:val="00323ED2"/>
    <w:rsid w:val="003243AD"/>
    <w:rsid w:val="0032549D"/>
    <w:rsid w:val="00326425"/>
    <w:rsid w:val="0032669A"/>
    <w:rsid w:val="00326ABA"/>
    <w:rsid w:val="00326F06"/>
    <w:rsid w:val="0033075D"/>
    <w:rsid w:val="00330D06"/>
    <w:rsid w:val="00331055"/>
    <w:rsid w:val="0033156A"/>
    <w:rsid w:val="00331E3F"/>
    <w:rsid w:val="00332032"/>
    <w:rsid w:val="00332037"/>
    <w:rsid w:val="00332192"/>
    <w:rsid w:val="0033270D"/>
    <w:rsid w:val="00333625"/>
    <w:rsid w:val="003346EE"/>
    <w:rsid w:val="003359BE"/>
    <w:rsid w:val="003359E8"/>
    <w:rsid w:val="00335EE8"/>
    <w:rsid w:val="00336042"/>
    <w:rsid w:val="00337049"/>
    <w:rsid w:val="00337D39"/>
    <w:rsid w:val="00337D9B"/>
    <w:rsid w:val="00337F9D"/>
    <w:rsid w:val="00340BEE"/>
    <w:rsid w:val="00340FB9"/>
    <w:rsid w:val="00341529"/>
    <w:rsid w:val="00343925"/>
    <w:rsid w:val="003441E0"/>
    <w:rsid w:val="00344803"/>
    <w:rsid w:val="0034508D"/>
    <w:rsid w:val="00346E78"/>
    <w:rsid w:val="00346E7F"/>
    <w:rsid w:val="0035003F"/>
    <w:rsid w:val="00350883"/>
    <w:rsid w:val="00350AFC"/>
    <w:rsid w:val="00351BB9"/>
    <w:rsid w:val="00353329"/>
    <w:rsid w:val="00354407"/>
    <w:rsid w:val="003562BF"/>
    <w:rsid w:val="003567CE"/>
    <w:rsid w:val="00357B68"/>
    <w:rsid w:val="00360349"/>
    <w:rsid w:val="00360A8B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76782"/>
    <w:rsid w:val="003803DA"/>
    <w:rsid w:val="0038074C"/>
    <w:rsid w:val="00380F86"/>
    <w:rsid w:val="00383418"/>
    <w:rsid w:val="00383EA9"/>
    <w:rsid w:val="00384B2D"/>
    <w:rsid w:val="00390517"/>
    <w:rsid w:val="00390D43"/>
    <w:rsid w:val="00390E1A"/>
    <w:rsid w:val="0039160A"/>
    <w:rsid w:val="00391CBE"/>
    <w:rsid w:val="0039501A"/>
    <w:rsid w:val="003952DF"/>
    <w:rsid w:val="0039540C"/>
    <w:rsid w:val="00395668"/>
    <w:rsid w:val="00395A50"/>
    <w:rsid w:val="00396DFE"/>
    <w:rsid w:val="003A0065"/>
    <w:rsid w:val="003A0424"/>
    <w:rsid w:val="003A1484"/>
    <w:rsid w:val="003A14A9"/>
    <w:rsid w:val="003A218F"/>
    <w:rsid w:val="003A232D"/>
    <w:rsid w:val="003A2E9B"/>
    <w:rsid w:val="003A32C2"/>
    <w:rsid w:val="003A33BA"/>
    <w:rsid w:val="003A387D"/>
    <w:rsid w:val="003A5CCE"/>
    <w:rsid w:val="003A60FE"/>
    <w:rsid w:val="003A61C5"/>
    <w:rsid w:val="003A69C8"/>
    <w:rsid w:val="003A6C4B"/>
    <w:rsid w:val="003A6DF2"/>
    <w:rsid w:val="003B12A0"/>
    <w:rsid w:val="003B17CE"/>
    <w:rsid w:val="003B22A2"/>
    <w:rsid w:val="003B2C7F"/>
    <w:rsid w:val="003B4EA9"/>
    <w:rsid w:val="003B54DB"/>
    <w:rsid w:val="003B5D9D"/>
    <w:rsid w:val="003B7D7F"/>
    <w:rsid w:val="003C183B"/>
    <w:rsid w:val="003C1A1A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91D"/>
    <w:rsid w:val="003C7D14"/>
    <w:rsid w:val="003D094A"/>
    <w:rsid w:val="003D09D4"/>
    <w:rsid w:val="003D2449"/>
    <w:rsid w:val="003D2DCE"/>
    <w:rsid w:val="003D33D9"/>
    <w:rsid w:val="003D3604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E0D4C"/>
    <w:rsid w:val="003E114A"/>
    <w:rsid w:val="003E13D2"/>
    <w:rsid w:val="003E1934"/>
    <w:rsid w:val="003E1B38"/>
    <w:rsid w:val="003E1C82"/>
    <w:rsid w:val="003E26FE"/>
    <w:rsid w:val="003E320E"/>
    <w:rsid w:val="003E45F6"/>
    <w:rsid w:val="003E4688"/>
    <w:rsid w:val="003E489A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10A61"/>
    <w:rsid w:val="00410A6B"/>
    <w:rsid w:val="004112B2"/>
    <w:rsid w:val="004122DC"/>
    <w:rsid w:val="00412D2D"/>
    <w:rsid w:val="004131AE"/>
    <w:rsid w:val="00413673"/>
    <w:rsid w:val="004139C7"/>
    <w:rsid w:val="0041485E"/>
    <w:rsid w:val="00414884"/>
    <w:rsid w:val="00415B39"/>
    <w:rsid w:val="00415BC2"/>
    <w:rsid w:val="0041624A"/>
    <w:rsid w:val="004162F7"/>
    <w:rsid w:val="004166CA"/>
    <w:rsid w:val="004173BB"/>
    <w:rsid w:val="00417B43"/>
    <w:rsid w:val="00417D8A"/>
    <w:rsid w:val="00420F5A"/>
    <w:rsid w:val="004220E0"/>
    <w:rsid w:val="00422689"/>
    <w:rsid w:val="00423AB7"/>
    <w:rsid w:val="004248B9"/>
    <w:rsid w:val="00424B2A"/>
    <w:rsid w:val="00424FA1"/>
    <w:rsid w:val="0042516F"/>
    <w:rsid w:val="00425488"/>
    <w:rsid w:val="00425A9A"/>
    <w:rsid w:val="00425C53"/>
    <w:rsid w:val="00426ABE"/>
    <w:rsid w:val="00427236"/>
    <w:rsid w:val="00430C21"/>
    <w:rsid w:val="00431371"/>
    <w:rsid w:val="004326B7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7C2"/>
    <w:rsid w:val="00441FE1"/>
    <w:rsid w:val="00444540"/>
    <w:rsid w:val="00444A3E"/>
    <w:rsid w:val="00447BF5"/>
    <w:rsid w:val="00447DA9"/>
    <w:rsid w:val="0045161F"/>
    <w:rsid w:val="00451668"/>
    <w:rsid w:val="00451973"/>
    <w:rsid w:val="004530CF"/>
    <w:rsid w:val="004546FF"/>
    <w:rsid w:val="004547DD"/>
    <w:rsid w:val="00456A60"/>
    <w:rsid w:val="00457C12"/>
    <w:rsid w:val="004608B3"/>
    <w:rsid w:val="00460C58"/>
    <w:rsid w:val="00461EA3"/>
    <w:rsid w:val="0046272C"/>
    <w:rsid w:val="00462CCE"/>
    <w:rsid w:val="00463691"/>
    <w:rsid w:val="00463898"/>
    <w:rsid w:val="004649D7"/>
    <w:rsid w:val="00464D21"/>
    <w:rsid w:val="00465361"/>
    <w:rsid w:val="00465F9D"/>
    <w:rsid w:val="00466466"/>
    <w:rsid w:val="004666BF"/>
    <w:rsid w:val="00470A17"/>
    <w:rsid w:val="00473FEE"/>
    <w:rsid w:val="004742EF"/>
    <w:rsid w:val="00474472"/>
    <w:rsid w:val="00474A74"/>
    <w:rsid w:val="00476D8F"/>
    <w:rsid w:val="00477156"/>
    <w:rsid w:val="00477E42"/>
    <w:rsid w:val="00477E5F"/>
    <w:rsid w:val="0048094F"/>
    <w:rsid w:val="00480F45"/>
    <w:rsid w:val="00481E6D"/>
    <w:rsid w:val="0048408D"/>
    <w:rsid w:val="00484B63"/>
    <w:rsid w:val="00485933"/>
    <w:rsid w:val="0048633A"/>
    <w:rsid w:val="00486988"/>
    <w:rsid w:val="004875E1"/>
    <w:rsid w:val="004902DB"/>
    <w:rsid w:val="0049049B"/>
    <w:rsid w:val="00490D4B"/>
    <w:rsid w:val="004911FA"/>
    <w:rsid w:val="00491921"/>
    <w:rsid w:val="00491EB0"/>
    <w:rsid w:val="00492D2B"/>
    <w:rsid w:val="004931E6"/>
    <w:rsid w:val="00493497"/>
    <w:rsid w:val="00493D85"/>
    <w:rsid w:val="00494B3A"/>
    <w:rsid w:val="00494C1B"/>
    <w:rsid w:val="0049501C"/>
    <w:rsid w:val="00495576"/>
    <w:rsid w:val="00495701"/>
    <w:rsid w:val="004958CC"/>
    <w:rsid w:val="004960AD"/>
    <w:rsid w:val="00496D39"/>
    <w:rsid w:val="00496D5B"/>
    <w:rsid w:val="004971D3"/>
    <w:rsid w:val="004974EB"/>
    <w:rsid w:val="004A1617"/>
    <w:rsid w:val="004A17F7"/>
    <w:rsid w:val="004A199E"/>
    <w:rsid w:val="004A29EB"/>
    <w:rsid w:val="004A2E86"/>
    <w:rsid w:val="004A2EBC"/>
    <w:rsid w:val="004A4AAC"/>
    <w:rsid w:val="004A5666"/>
    <w:rsid w:val="004A660E"/>
    <w:rsid w:val="004A6EC4"/>
    <w:rsid w:val="004A7E4F"/>
    <w:rsid w:val="004B0485"/>
    <w:rsid w:val="004B12BD"/>
    <w:rsid w:val="004B2145"/>
    <w:rsid w:val="004B2C7E"/>
    <w:rsid w:val="004B3025"/>
    <w:rsid w:val="004B5655"/>
    <w:rsid w:val="004B5879"/>
    <w:rsid w:val="004B5AD8"/>
    <w:rsid w:val="004B5EA7"/>
    <w:rsid w:val="004B656F"/>
    <w:rsid w:val="004B6CD3"/>
    <w:rsid w:val="004B76F9"/>
    <w:rsid w:val="004B7C71"/>
    <w:rsid w:val="004C09DD"/>
    <w:rsid w:val="004C3F67"/>
    <w:rsid w:val="004C4693"/>
    <w:rsid w:val="004C4AD8"/>
    <w:rsid w:val="004C579E"/>
    <w:rsid w:val="004C625E"/>
    <w:rsid w:val="004C7A76"/>
    <w:rsid w:val="004D0492"/>
    <w:rsid w:val="004D0BF2"/>
    <w:rsid w:val="004D0DBC"/>
    <w:rsid w:val="004D11F1"/>
    <w:rsid w:val="004D16F8"/>
    <w:rsid w:val="004D2D6E"/>
    <w:rsid w:val="004D4AB4"/>
    <w:rsid w:val="004D593C"/>
    <w:rsid w:val="004E0082"/>
    <w:rsid w:val="004E2BD7"/>
    <w:rsid w:val="004E2FE2"/>
    <w:rsid w:val="004E4E10"/>
    <w:rsid w:val="004E51FC"/>
    <w:rsid w:val="004E7102"/>
    <w:rsid w:val="004E71DD"/>
    <w:rsid w:val="004E7EF4"/>
    <w:rsid w:val="004F03E5"/>
    <w:rsid w:val="004F0D97"/>
    <w:rsid w:val="004F125A"/>
    <w:rsid w:val="004F23F8"/>
    <w:rsid w:val="004F3858"/>
    <w:rsid w:val="004F4627"/>
    <w:rsid w:val="004F4E88"/>
    <w:rsid w:val="004F5468"/>
    <w:rsid w:val="004F585C"/>
    <w:rsid w:val="004F6DAB"/>
    <w:rsid w:val="004F795A"/>
    <w:rsid w:val="004F7B99"/>
    <w:rsid w:val="0050424F"/>
    <w:rsid w:val="005046BE"/>
    <w:rsid w:val="005053B4"/>
    <w:rsid w:val="005056BD"/>
    <w:rsid w:val="00505770"/>
    <w:rsid w:val="00507657"/>
    <w:rsid w:val="00507A4F"/>
    <w:rsid w:val="00510672"/>
    <w:rsid w:val="00510BE1"/>
    <w:rsid w:val="00511324"/>
    <w:rsid w:val="00511877"/>
    <w:rsid w:val="00511EF6"/>
    <w:rsid w:val="00512A42"/>
    <w:rsid w:val="0051309C"/>
    <w:rsid w:val="00513ACA"/>
    <w:rsid w:val="00513FD2"/>
    <w:rsid w:val="00514558"/>
    <w:rsid w:val="00514DBE"/>
    <w:rsid w:val="00514E48"/>
    <w:rsid w:val="00515807"/>
    <w:rsid w:val="00515C3C"/>
    <w:rsid w:val="00515F12"/>
    <w:rsid w:val="005207C0"/>
    <w:rsid w:val="00520B4B"/>
    <w:rsid w:val="00521220"/>
    <w:rsid w:val="00521781"/>
    <w:rsid w:val="00521B67"/>
    <w:rsid w:val="0052304B"/>
    <w:rsid w:val="0052331B"/>
    <w:rsid w:val="00523E1F"/>
    <w:rsid w:val="00525A42"/>
    <w:rsid w:val="005266F7"/>
    <w:rsid w:val="00527F7B"/>
    <w:rsid w:val="00530AD1"/>
    <w:rsid w:val="00531109"/>
    <w:rsid w:val="00531AF0"/>
    <w:rsid w:val="005333AD"/>
    <w:rsid w:val="00533F05"/>
    <w:rsid w:val="00534043"/>
    <w:rsid w:val="005346F5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53E0"/>
    <w:rsid w:val="00546106"/>
    <w:rsid w:val="00546866"/>
    <w:rsid w:val="00547710"/>
    <w:rsid w:val="00551A82"/>
    <w:rsid w:val="00552D3F"/>
    <w:rsid w:val="00553146"/>
    <w:rsid w:val="00553656"/>
    <w:rsid w:val="00553784"/>
    <w:rsid w:val="00553958"/>
    <w:rsid w:val="0055534A"/>
    <w:rsid w:val="005555E6"/>
    <w:rsid w:val="00557C05"/>
    <w:rsid w:val="00560000"/>
    <w:rsid w:val="00560C06"/>
    <w:rsid w:val="00561A6A"/>
    <w:rsid w:val="005626B6"/>
    <w:rsid w:val="00562D65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A4C"/>
    <w:rsid w:val="00577EBB"/>
    <w:rsid w:val="00580CCC"/>
    <w:rsid w:val="00580ECD"/>
    <w:rsid w:val="00581E09"/>
    <w:rsid w:val="005827A0"/>
    <w:rsid w:val="00582BC2"/>
    <w:rsid w:val="00583FEF"/>
    <w:rsid w:val="005847F2"/>
    <w:rsid w:val="00584BED"/>
    <w:rsid w:val="00586374"/>
    <w:rsid w:val="00586802"/>
    <w:rsid w:val="0058719B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6AB"/>
    <w:rsid w:val="005B68D9"/>
    <w:rsid w:val="005B732B"/>
    <w:rsid w:val="005B79C5"/>
    <w:rsid w:val="005C030B"/>
    <w:rsid w:val="005C0A0F"/>
    <w:rsid w:val="005C0C02"/>
    <w:rsid w:val="005C1444"/>
    <w:rsid w:val="005C180B"/>
    <w:rsid w:val="005C1CC3"/>
    <w:rsid w:val="005C1E6E"/>
    <w:rsid w:val="005C33BE"/>
    <w:rsid w:val="005C568E"/>
    <w:rsid w:val="005C5D32"/>
    <w:rsid w:val="005C657C"/>
    <w:rsid w:val="005C71A8"/>
    <w:rsid w:val="005C74D9"/>
    <w:rsid w:val="005D0E8D"/>
    <w:rsid w:val="005D224D"/>
    <w:rsid w:val="005D2602"/>
    <w:rsid w:val="005D40CC"/>
    <w:rsid w:val="005D5391"/>
    <w:rsid w:val="005D660D"/>
    <w:rsid w:val="005E0404"/>
    <w:rsid w:val="005E3290"/>
    <w:rsid w:val="005E38B7"/>
    <w:rsid w:val="005E3C0B"/>
    <w:rsid w:val="005E40C2"/>
    <w:rsid w:val="005E43B3"/>
    <w:rsid w:val="005E62F8"/>
    <w:rsid w:val="005E6E15"/>
    <w:rsid w:val="005E7055"/>
    <w:rsid w:val="005E7587"/>
    <w:rsid w:val="005F1536"/>
    <w:rsid w:val="005F178C"/>
    <w:rsid w:val="005F23DB"/>
    <w:rsid w:val="005F2472"/>
    <w:rsid w:val="005F2599"/>
    <w:rsid w:val="005F259D"/>
    <w:rsid w:val="005F364D"/>
    <w:rsid w:val="005F3818"/>
    <w:rsid w:val="005F3D39"/>
    <w:rsid w:val="005F4E4F"/>
    <w:rsid w:val="005F5390"/>
    <w:rsid w:val="005F54FC"/>
    <w:rsid w:val="005F5631"/>
    <w:rsid w:val="005F6957"/>
    <w:rsid w:val="005F69A7"/>
    <w:rsid w:val="005F69E8"/>
    <w:rsid w:val="005F76E8"/>
    <w:rsid w:val="00600BAC"/>
    <w:rsid w:val="00601537"/>
    <w:rsid w:val="006024D9"/>
    <w:rsid w:val="006029E3"/>
    <w:rsid w:val="006059DF"/>
    <w:rsid w:val="00606546"/>
    <w:rsid w:val="00606AD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203D0"/>
    <w:rsid w:val="00620438"/>
    <w:rsid w:val="00621212"/>
    <w:rsid w:val="0062139C"/>
    <w:rsid w:val="006213E6"/>
    <w:rsid w:val="00622C06"/>
    <w:rsid w:val="00622C2E"/>
    <w:rsid w:val="0062374D"/>
    <w:rsid w:val="00624910"/>
    <w:rsid w:val="0062506D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72CD"/>
    <w:rsid w:val="0063738D"/>
    <w:rsid w:val="00640588"/>
    <w:rsid w:val="006410EF"/>
    <w:rsid w:val="00641B42"/>
    <w:rsid w:val="006423E9"/>
    <w:rsid w:val="00643235"/>
    <w:rsid w:val="00645CC5"/>
    <w:rsid w:val="00645CE6"/>
    <w:rsid w:val="006501A7"/>
    <w:rsid w:val="006512CF"/>
    <w:rsid w:val="006513F3"/>
    <w:rsid w:val="00651E83"/>
    <w:rsid w:val="00652F39"/>
    <w:rsid w:val="006536C5"/>
    <w:rsid w:val="00653B3E"/>
    <w:rsid w:val="00653BB6"/>
    <w:rsid w:val="00653D6F"/>
    <w:rsid w:val="00654A05"/>
    <w:rsid w:val="006551BA"/>
    <w:rsid w:val="00656081"/>
    <w:rsid w:val="006564E6"/>
    <w:rsid w:val="006577F6"/>
    <w:rsid w:val="00657BA5"/>
    <w:rsid w:val="0066195B"/>
    <w:rsid w:val="006628F5"/>
    <w:rsid w:val="00662B15"/>
    <w:rsid w:val="00662C2C"/>
    <w:rsid w:val="00662C40"/>
    <w:rsid w:val="00663049"/>
    <w:rsid w:val="006634C9"/>
    <w:rsid w:val="0066377B"/>
    <w:rsid w:val="00663F1F"/>
    <w:rsid w:val="00664667"/>
    <w:rsid w:val="00664B77"/>
    <w:rsid w:val="00667174"/>
    <w:rsid w:val="00667C27"/>
    <w:rsid w:val="0067096B"/>
    <w:rsid w:val="00671124"/>
    <w:rsid w:val="00673750"/>
    <w:rsid w:val="006739EF"/>
    <w:rsid w:val="00673CD9"/>
    <w:rsid w:val="00675052"/>
    <w:rsid w:val="006751C7"/>
    <w:rsid w:val="00675234"/>
    <w:rsid w:val="006755CE"/>
    <w:rsid w:val="00675E77"/>
    <w:rsid w:val="00676765"/>
    <w:rsid w:val="00676A2E"/>
    <w:rsid w:val="00676A5C"/>
    <w:rsid w:val="00677383"/>
    <w:rsid w:val="0067752E"/>
    <w:rsid w:val="00677CF0"/>
    <w:rsid w:val="00680073"/>
    <w:rsid w:val="0068080D"/>
    <w:rsid w:val="0068186E"/>
    <w:rsid w:val="00682010"/>
    <w:rsid w:val="00683847"/>
    <w:rsid w:val="006844E4"/>
    <w:rsid w:val="0068643B"/>
    <w:rsid w:val="00686636"/>
    <w:rsid w:val="006878AD"/>
    <w:rsid w:val="00687A76"/>
    <w:rsid w:val="00691EA5"/>
    <w:rsid w:val="00692CA9"/>
    <w:rsid w:val="00692F86"/>
    <w:rsid w:val="0069305F"/>
    <w:rsid w:val="006933C1"/>
    <w:rsid w:val="00693B91"/>
    <w:rsid w:val="006952C4"/>
    <w:rsid w:val="00696E7B"/>
    <w:rsid w:val="00697F72"/>
    <w:rsid w:val="006A0008"/>
    <w:rsid w:val="006A0797"/>
    <w:rsid w:val="006A07B8"/>
    <w:rsid w:val="006A27C0"/>
    <w:rsid w:val="006A2D96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8D5"/>
    <w:rsid w:val="006B14CD"/>
    <w:rsid w:val="006B25FB"/>
    <w:rsid w:val="006B2AA4"/>
    <w:rsid w:val="006B2CF1"/>
    <w:rsid w:val="006B2EB3"/>
    <w:rsid w:val="006B39C9"/>
    <w:rsid w:val="006B4E42"/>
    <w:rsid w:val="006B52CD"/>
    <w:rsid w:val="006B6A9D"/>
    <w:rsid w:val="006B6B5B"/>
    <w:rsid w:val="006C0921"/>
    <w:rsid w:val="006C1641"/>
    <w:rsid w:val="006C3B20"/>
    <w:rsid w:val="006C4257"/>
    <w:rsid w:val="006C4EF9"/>
    <w:rsid w:val="006C5DEE"/>
    <w:rsid w:val="006C5E6B"/>
    <w:rsid w:val="006C79C1"/>
    <w:rsid w:val="006D0215"/>
    <w:rsid w:val="006D07F4"/>
    <w:rsid w:val="006D0B08"/>
    <w:rsid w:val="006D134A"/>
    <w:rsid w:val="006D30BD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A79"/>
    <w:rsid w:val="006E4F81"/>
    <w:rsid w:val="006E581C"/>
    <w:rsid w:val="006E5DDB"/>
    <w:rsid w:val="006E6179"/>
    <w:rsid w:val="006E7520"/>
    <w:rsid w:val="006F14CC"/>
    <w:rsid w:val="006F16F3"/>
    <w:rsid w:val="006F1CB1"/>
    <w:rsid w:val="006F2303"/>
    <w:rsid w:val="006F2E19"/>
    <w:rsid w:val="006F32B6"/>
    <w:rsid w:val="006F4C27"/>
    <w:rsid w:val="006F4F19"/>
    <w:rsid w:val="006F5A0A"/>
    <w:rsid w:val="006F5E7E"/>
    <w:rsid w:val="006F6819"/>
    <w:rsid w:val="006F693C"/>
    <w:rsid w:val="006F6BA1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7246"/>
    <w:rsid w:val="00707D2F"/>
    <w:rsid w:val="0071021A"/>
    <w:rsid w:val="00710842"/>
    <w:rsid w:val="00711BB9"/>
    <w:rsid w:val="00712479"/>
    <w:rsid w:val="007124AA"/>
    <w:rsid w:val="007131EB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41A2"/>
    <w:rsid w:val="007249D7"/>
    <w:rsid w:val="00726842"/>
    <w:rsid w:val="00726F7C"/>
    <w:rsid w:val="007275B5"/>
    <w:rsid w:val="00727FB9"/>
    <w:rsid w:val="0073047E"/>
    <w:rsid w:val="0073176B"/>
    <w:rsid w:val="007317E5"/>
    <w:rsid w:val="0073206F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37A5"/>
    <w:rsid w:val="0074737A"/>
    <w:rsid w:val="00747D51"/>
    <w:rsid w:val="00747FC3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26D1"/>
    <w:rsid w:val="00762786"/>
    <w:rsid w:val="00763344"/>
    <w:rsid w:val="00763B7C"/>
    <w:rsid w:val="00763E7D"/>
    <w:rsid w:val="00764D5B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3FB"/>
    <w:rsid w:val="00782B43"/>
    <w:rsid w:val="00783BDF"/>
    <w:rsid w:val="00783DAE"/>
    <w:rsid w:val="00783E77"/>
    <w:rsid w:val="00784491"/>
    <w:rsid w:val="00784E5B"/>
    <w:rsid w:val="00785619"/>
    <w:rsid w:val="00785FA0"/>
    <w:rsid w:val="00786AD9"/>
    <w:rsid w:val="0078733A"/>
    <w:rsid w:val="00790DD8"/>
    <w:rsid w:val="007932C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27A4"/>
    <w:rsid w:val="007A2A8D"/>
    <w:rsid w:val="007A3511"/>
    <w:rsid w:val="007A3F43"/>
    <w:rsid w:val="007A4510"/>
    <w:rsid w:val="007A66A9"/>
    <w:rsid w:val="007A6A0D"/>
    <w:rsid w:val="007A6CA4"/>
    <w:rsid w:val="007A6D89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84D"/>
    <w:rsid w:val="007B5D6D"/>
    <w:rsid w:val="007B69FE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7DF1"/>
    <w:rsid w:val="007D016E"/>
    <w:rsid w:val="007D1361"/>
    <w:rsid w:val="007D212C"/>
    <w:rsid w:val="007D2796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5AA9"/>
    <w:rsid w:val="007E6615"/>
    <w:rsid w:val="007E67DD"/>
    <w:rsid w:val="007E6A2B"/>
    <w:rsid w:val="007E785F"/>
    <w:rsid w:val="007E7B0B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4D5"/>
    <w:rsid w:val="007F5870"/>
    <w:rsid w:val="007F621F"/>
    <w:rsid w:val="0080017A"/>
    <w:rsid w:val="008004E3"/>
    <w:rsid w:val="00801A79"/>
    <w:rsid w:val="00802E97"/>
    <w:rsid w:val="008035B0"/>
    <w:rsid w:val="00803AE5"/>
    <w:rsid w:val="00803CF0"/>
    <w:rsid w:val="0080448C"/>
    <w:rsid w:val="00804C7A"/>
    <w:rsid w:val="00804D5F"/>
    <w:rsid w:val="00804F60"/>
    <w:rsid w:val="008057C8"/>
    <w:rsid w:val="00806442"/>
    <w:rsid w:val="00806690"/>
    <w:rsid w:val="00806FCB"/>
    <w:rsid w:val="008100B2"/>
    <w:rsid w:val="00810C29"/>
    <w:rsid w:val="0081135E"/>
    <w:rsid w:val="00811C6E"/>
    <w:rsid w:val="008121D2"/>
    <w:rsid w:val="008129FA"/>
    <w:rsid w:val="00812E20"/>
    <w:rsid w:val="00813E63"/>
    <w:rsid w:val="00814D68"/>
    <w:rsid w:val="00814FCA"/>
    <w:rsid w:val="00815CA2"/>
    <w:rsid w:val="00816904"/>
    <w:rsid w:val="00817F1E"/>
    <w:rsid w:val="008205C0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6C7C"/>
    <w:rsid w:val="008307C2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107F"/>
    <w:rsid w:val="00863FA6"/>
    <w:rsid w:val="0086425C"/>
    <w:rsid w:val="00864813"/>
    <w:rsid w:val="00864CBF"/>
    <w:rsid w:val="00865424"/>
    <w:rsid w:val="0086560F"/>
    <w:rsid w:val="0086602A"/>
    <w:rsid w:val="00870A7C"/>
    <w:rsid w:val="008728ED"/>
    <w:rsid w:val="00872EBB"/>
    <w:rsid w:val="00873329"/>
    <w:rsid w:val="008738E8"/>
    <w:rsid w:val="00874C73"/>
    <w:rsid w:val="008774E0"/>
    <w:rsid w:val="00880406"/>
    <w:rsid w:val="008805EB"/>
    <w:rsid w:val="00880605"/>
    <w:rsid w:val="00881BD9"/>
    <w:rsid w:val="00882005"/>
    <w:rsid w:val="00882973"/>
    <w:rsid w:val="008831F0"/>
    <w:rsid w:val="00884EE9"/>
    <w:rsid w:val="0088719A"/>
    <w:rsid w:val="00887C1D"/>
    <w:rsid w:val="008907FC"/>
    <w:rsid w:val="00890DEE"/>
    <w:rsid w:val="00891117"/>
    <w:rsid w:val="00891B3A"/>
    <w:rsid w:val="008927A6"/>
    <w:rsid w:val="00892C31"/>
    <w:rsid w:val="008934F0"/>
    <w:rsid w:val="00893D0C"/>
    <w:rsid w:val="008950F9"/>
    <w:rsid w:val="00895EC5"/>
    <w:rsid w:val="008A07AD"/>
    <w:rsid w:val="008A1122"/>
    <w:rsid w:val="008A3068"/>
    <w:rsid w:val="008A5911"/>
    <w:rsid w:val="008A5940"/>
    <w:rsid w:val="008A6F47"/>
    <w:rsid w:val="008B102E"/>
    <w:rsid w:val="008B1D83"/>
    <w:rsid w:val="008B1F7F"/>
    <w:rsid w:val="008B2B7B"/>
    <w:rsid w:val="008B3786"/>
    <w:rsid w:val="008B4CAE"/>
    <w:rsid w:val="008B618D"/>
    <w:rsid w:val="008B686B"/>
    <w:rsid w:val="008B7D4B"/>
    <w:rsid w:val="008C0350"/>
    <w:rsid w:val="008C1068"/>
    <w:rsid w:val="008C18C3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428E"/>
    <w:rsid w:val="008D501D"/>
    <w:rsid w:val="008D590A"/>
    <w:rsid w:val="008D5E0C"/>
    <w:rsid w:val="008D62D9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C3F"/>
    <w:rsid w:val="008F50E4"/>
    <w:rsid w:val="008F5519"/>
    <w:rsid w:val="008F6318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1ADB"/>
    <w:rsid w:val="00922AB6"/>
    <w:rsid w:val="00922E1E"/>
    <w:rsid w:val="00922E76"/>
    <w:rsid w:val="009234FF"/>
    <w:rsid w:val="00923AA0"/>
    <w:rsid w:val="00923D83"/>
    <w:rsid w:val="00924A16"/>
    <w:rsid w:val="0092540B"/>
    <w:rsid w:val="00925EAF"/>
    <w:rsid w:val="00926001"/>
    <w:rsid w:val="00926B22"/>
    <w:rsid w:val="00926B3C"/>
    <w:rsid w:val="00926D95"/>
    <w:rsid w:val="00926ECD"/>
    <w:rsid w:val="009275E1"/>
    <w:rsid w:val="00927989"/>
    <w:rsid w:val="00930944"/>
    <w:rsid w:val="009310E9"/>
    <w:rsid w:val="0093120C"/>
    <w:rsid w:val="00931B49"/>
    <w:rsid w:val="009346A9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1DB"/>
    <w:rsid w:val="009704B8"/>
    <w:rsid w:val="00971DAB"/>
    <w:rsid w:val="00972321"/>
    <w:rsid w:val="00973166"/>
    <w:rsid w:val="00973E03"/>
    <w:rsid w:val="0097426C"/>
    <w:rsid w:val="00974753"/>
    <w:rsid w:val="0097485C"/>
    <w:rsid w:val="00975416"/>
    <w:rsid w:val="0097556A"/>
    <w:rsid w:val="00975920"/>
    <w:rsid w:val="009777FE"/>
    <w:rsid w:val="00977AA7"/>
    <w:rsid w:val="00980BEE"/>
    <w:rsid w:val="00984F92"/>
    <w:rsid w:val="009854D8"/>
    <w:rsid w:val="0098595F"/>
    <w:rsid w:val="0098705B"/>
    <w:rsid w:val="00987C07"/>
    <w:rsid w:val="00990532"/>
    <w:rsid w:val="0099217A"/>
    <w:rsid w:val="00992A65"/>
    <w:rsid w:val="00992F0C"/>
    <w:rsid w:val="0099506B"/>
    <w:rsid w:val="009959D4"/>
    <w:rsid w:val="00996770"/>
    <w:rsid w:val="0099722A"/>
    <w:rsid w:val="009A0B91"/>
    <w:rsid w:val="009A0E5C"/>
    <w:rsid w:val="009A0F37"/>
    <w:rsid w:val="009A1470"/>
    <w:rsid w:val="009A2B0F"/>
    <w:rsid w:val="009A4577"/>
    <w:rsid w:val="009A4879"/>
    <w:rsid w:val="009A53B7"/>
    <w:rsid w:val="009A68C1"/>
    <w:rsid w:val="009A6EAD"/>
    <w:rsid w:val="009A772F"/>
    <w:rsid w:val="009A7ED6"/>
    <w:rsid w:val="009A7F03"/>
    <w:rsid w:val="009B1A20"/>
    <w:rsid w:val="009B1C80"/>
    <w:rsid w:val="009B238C"/>
    <w:rsid w:val="009B253A"/>
    <w:rsid w:val="009B2AE9"/>
    <w:rsid w:val="009B2ED4"/>
    <w:rsid w:val="009B3992"/>
    <w:rsid w:val="009B57C0"/>
    <w:rsid w:val="009B5C9B"/>
    <w:rsid w:val="009B60FD"/>
    <w:rsid w:val="009B6618"/>
    <w:rsid w:val="009B7342"/>
    <w:rsid w:val="009B766B"/>
    <w:rsid w:val="009C12DF"/>
    <w:rsid w:val="009C1C60"/>
    <w:rsid w:val="009C36DE"/>
    <w:rsid w:val="009C43A3"/>
    <w:rsid w:val="009C64D0"/>
    <w:rsid w:val="009C6500"/>
    <w:rsid w:val="009C7227"/>
    <w:rsid w:val="009C74DB"/>
    <w:rsid w:val="009C7D9F"/>
    <w:rsid w:val="009D1CA0"/>
    <w:rsid w:val="009D2CDC"/>
    <w:rsid w:val="009D2D84"/>
    <w:rsid w:val="009D378C"/>
    <w:rsid w:val="009D3C71"/>
    <w:rsid w:val="009D3DC3"/>
    <w:rsid w:val="009D4773"/>
    <w:rsid w:val="009D47A5"/>
    <w:rsid w:val="009D4ACB"/>
    <w:rsid w:val="009D51F0"/>
    <w:rsid w:val="009D581E"/>
    <w:rsid w:val="009D5827"/>
    <w:rsid w:val="009D5DD0"/>
    <w:rsid w:val="009D6E03"/>
    <w:rsid w:val="009D78D8"/>
    <w:rsid w:val="009D7BAB"/>
    <w:rsid w:val="009E2119"/>
    <w:rsid w:val="009E266A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F1AC9"/>
    <w:rsid w:val="009F1ACF"/>
    <w:rsid w:val="009F24A7"/>
    <w:rsid w:val="009F2E8E"/>
    <w:rsid w:val="009F3579"/>
    <w:rsid w:val="009F48A8"/>
    <w:rsid w:val="009F52F7"/>
    <w:rsid w:val="009F6C19"/>
    <w:rsid w:val="009F6C65"/>
    <w:rsid w:val="00A00E43"/>
    <w:rsid w:val="00A01091"/>
    <w:rsid w:val="00A01657"/>
    <w:rsid w:val="00A01923"/>
    <w:rsid w:val="00A023C8"/>
    <w:rsid w:val="00A0267C"/>
    <w:rsid w:val="00A02ABA"/>
    <w:rsid w:val="00A02F93"/>
    <w:rsid w:val="00A043B0"/>
    <w:rsid w:val="00A05071"/>
    <w:rsid w:val="00A05F19"/>
    <w:rsid w:val="00A06031"/>
    <w:rsid w:val="00A0615F"/>
    <w:rsid w:val="00A07186"/>
    <w:rsid w:val="00A07A97"/>
    <w:rsid w:val="00A109DB"/>
    <w:rsid w:val="00A10CA7"/>
    <w:rsid w:val="00A10D02"/>
    <w:rsid w:val="00A11069"/>
    <w:rsid w:val="00A1182C"/>
    <w:rsid w:val="00A13ED4"/>
    <w:rsid w:val="00A1431C"/>
    <w:rsid w:val="00A1483D"/>
    <w:rsid w:val="00A14BDE"/>
    <w:rsid w:val="00A14C4A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4C7"/>
    <w:rsid w:val="00A240CA"/>
    <w:rsid w:val="00A24101"/>
    <w:rsid w:val="00A2418C"/>
    <w:rsid w:val="00A242DA"/>
    <w:rsid w:val="00A27678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650C"/>
    <w:rsid w:val="00A36601"/>
    <w:rsid w:val="00A368FA"/>
    <w:rsid w:val="00A36C42"/>
    <w:rsid w:val="00A37514"/>
    <w:rsid w:val="00A401BB"/>
    <w:rsid w:val="00A40E25"/>
    <w:rsid w:val="00A40FFA"/>
    <w:rsid w:val="00A41371"/>
    <w:rsid w:val="00A419C0"/>
    <w:rsid w:val="00A42065"/>
    <w:rsid w:val="00A42184"/>
    <w:rsid w:val="00A43DB1"/>
    <w:rsid w:val="00A43F5D"/>
    <w:rsid w:val="00A44097"/>
    <w:rsid w:val="00A44B2F"/>
    <w:rsid w:val="00A44C28"/>
    <w:rsid w:val="00A45DDC"/>
    <w:rsid w:val="00A46B40"/>
    <w:rsid w:val="00A46DDA"/>
    <w:rsid w:val="00A46FB6"/>
    <w:rsid w:val="00A47CF2"/>
    <w:rsid w:val="00A50ABF"/>
    <w:rsid w:val="00A51604"/>
    <w:rsid w:val="00A51B8B"/>
    <w:rsid w:val="00A51E49"/>
    <w:rsid w:val="00A53343"/>
    <w:rsid w:val="00A534EF"/>
    <w:rsid w:val="00A54138"/>
    <w:rsid w:val="00A542F1"/>
    <w:rsid w:val="00A54841"/>
    <w:rsid w:val="00A56A3C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77B"/>
    <w:rsid w:val="00A70CF5"/>
    <w:rsid w:val="00A7147D"/>
    <w:rsid w:val="00A715D2"/>
    <w:rsid w:val="00A71DFC"/>
    <w:rsid w:val="00A7230D"/>
    <w:rsid w:val="00A72469"/>
    <w:rsid w:val="00A7365A"/>
    <w:rsid w:val="00A7524E"/>
    <w:rsid w:val="00A75F0B"/>
    <w:rsid w:val="00A76133"/>
    <w:rsid w:val="00A76E00"/>
    <w:rsid w:val="00A772C8"/>
    <w:rsid w:val="00A779D0"/>
    <w:rsid w:val="00A77E9E"/>
    <w:rsid w:val="00A80103"/>
    <w:rsid w:val="00A81336"/>
    <w:rsid w:val="00A828B8"/>
    <w:rsid w:val="00A841A5"/>
    <w:rsid w:val="00A84C86"/>
    <w:rsid w:val="00A85161"/>
    <w:rsid w:val="00A851A0"/>
    <w:rsid w:val="00A862E5"/>
    <w:rsid w:val="00A867E6"/>
    <w:rsid w:val="00A90051"/>
    <w:rsid w:val="00A91332"/>
    <w:rsid w:val="00A91D52"/>
    <w:rsid w:val="00A9295C"/>
    <w:rsid w:val="00A93478"/>
    <w:rsid w:val="00A93555"/>
    <w:rsid w:val="00A93800"/>
    <w:rsid w:val="00A93ED3"/>
    <w:rsid w:val="00A94A7A"/>
    <w:rsid w:val="00A958A2"/>
    <w:rsid w:val="00A95C2E"/>
    <w:rsid w:val="00A96419"/>
    <w:rsid w:val="00A96F9F"/>
    <w:rsid w:val="00A97A64"/>
    <w:rsid w:val="00A97E7A"/>
    <w:rsid w:val="00AA05F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86E"/>
    <w:rsid w:val="00AB09C2"/>
    <w:rsid w:val="00AB1473"/>
    <w:rsid w:val="00AB14A7"/>
    <w:rsid w:val="00AB2AC7"/>
    <w:rsid w:val="00AB2ADB"/>
    <w:rsid w:val="00AB4015"/>
    <w:rsid w:val="00AB42BA"/>
    <w:rsid w:val="00AB47CB"/>
    <w:rsid w:val="00AB4957"/>
    <w:rsid w:val="00AB5198"/>
    <w:rsid w:val="00AB6825"/>
    <w:rsid w:val="00AB6AC2"/>
    <w:rsid w:val="00AB6F92"/>
    <w:rsid w:val="00AC1503"/>
    <w:rsid w:val="00AC24BD"/>
    <w:rsid w:val="00AC2E2E"/>
    <w:rsid w:val="00AC2ED5"/>
    <w:rsid w:val="00AC395B"/>
    <w:rsid w:val="00AC4A9A"/>
    <w:rsid w:val="00AC5577"/>
    <w:rsid w:val="00AC6A5E"/>
    <w:rsid w:val="00AC768D"/>
    <w:rsid w:val="00AC76AC"/>
    <w:rsid w:val="00AD1355"/>
    <w:rsid w:val="00AD1F51"/>
    <w:rsid w:val="00AD1F6A"/>
    <w:rsid w:val="00AD20C0"/>
    <w:rsid w:val="00AD21AA"/>
    <w:rsid w:val="00AD2D7F"/>
    <w:rsid w:val="00AD2FB7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F76"/>
    <w:rsid w:val="00AF70DD"/>
    <w:rsid w:val="00AF72EC"/>
    <w:rsid w:val="00AF7E7C"/>
    <w:rsid w:val="00B0038D"/>
    <w:rsid w:val="00B0108A"/>
    <w:rsid w:val="00B02A5E"/>
    <w:rsid w:val="00B02B36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215B"/>
    <w:rsid w:val="00B12CF8"/>
    <w:rsid w:val="00B1418B"/>
    <w:rsid w:val="00B143C2"/>
    <w:rsid w:val="00B14FB5"/>
    <w:rsid w:val="00B158D7"/>
    <w:rsid w:val="00B16BBA"/>
    <w:rsid w:val="00B17D76"/>
    <w:rsid w:val="00B20945"/>
    <w:rsid w:val="00B212F5"/>
    <w:rsid w:val="00B21B59"/>
    <w:rsid w:val="00B2215A"/>
    <w:rsid w:val="00B2228E"/>
    <w:rsid w:val="00B2749A"/>
    <w:rsid w:val="00B27536"/>
    <w:rsid w:val="00B2759C"/>
    <w:rsid w:val="00B306EF"/>
    <w:rsid w:val="00B30935"/>
    <w:rsid w:val="00B309DB"/>
    <w:rsid w:val="00B315A5"/>
    <w:rsid w:val="00B32682"/>
    <w:rsid w:val="00B339F7"/>
    <w:rsid w:val="00B33BC3"/>
    <w:rsid w:val="00B3458B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7113"/>
    <w:rsid w:val="00B474AC"/>
    <w:rsid w:val="00B47DBE"/>
    <w:rsid w:val="00B5029D"/>
    <w:rsid w:val="00B50447"/>
    <w:rsid w:val="00B5232B"/>
    <w:rsid w:val="00B53182"/>
    <w:rsid w:val="00B537DA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5169"/>
    <w:rsid w:val="00B6588A"/>
    <w:rsid w:val="00B65EDB"/>
    <w:rsid w:val="00B66B7B"/>
    <w:rsid w:val="00B6714D"/>
    <w:rsid w:val="00B727FB"/>
    <w:rsid w:val="00B74FD6"/>
    <w:rsid w:val="00B762CB"/>
    <w:rsid w:val="00B80930"/>
    <w:rsid w:val="00B8141B"/>
    <w:rsid w:val="00B82BF3"/>
    <w:rsid w:val="00B8334D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F2D"/>
    <w:rsid w:val="00B951E0"/>
    <w:rsid w:val="00B956E6"/>
    <w:rsid w:val="00B95DC4"/>
    <w:rsid w:val="00BA021D"/>
    <w:rsid w:val="00BA1FC8"/>
    <w:rsid w:val="00BA21E5"/>
    <w:rsid w:val="00BA24DC"/>
    <w:rsid w:val="00BA2FE6"/>
    <w:rsid w:val="00BA3554"/>
    <w:rsid w:val="00BA42CC"/>
    <w:rsid w:val="00BA52F7"/>
    <w:rsid w:val="00BA5757"/>
    <w:rsid w:val="00BA5AC1"/>
    <w:rsid w:val="00BA5D22"/>
    <w:rsid w:val="00BA62D0"/>
    <w:rsid w:val="00BA6394"/>
    <w:rsid w:val="00BA63EF"/>
    <w:rsid w:val="00BB0BD7"/>
    <w:rsid w:val="00BB0C97"/>
    <w:rsid w:val="00BB0F62"/>
    <w:rsid w:val="00BB189C"/>
    <w:rsid w:val="00BB18DA"/>
    <w:rsid w:val="00BB1BCB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436"/>
    <w:rsid w:val="00BC2666"/>
    <w:rsid w:val="00BC2C12"/>
    <w:rsid w:val="00BC2F46"/>
    <w:rsid w:val="00BC32E0"/>
    <w:rsid w:val="00BC363A"/>
    <w:rsid w:val="00BC3A3B"/>
    <w:rsid w:val="00BC5032"/>
    <w:rsid w:val="00BC6C5D"/>
    <w:rsid w:val="00BD035C"/>
    <w:rsid w:val="00BD0B41"/>
    <w:rsid w:val="00BD12E1"/>
    <w:rsid w:val="00BD3BAC"/>
    <w:rsid w:val="00BD4D32"/>
    <w:rsid w:val="00BD5437"/>
    <w:rsid w:val="00BD6C75"/>
    <w:rsid w:val="00BD6E96"/>
    <w:rsid w:val="00BD76BE"/>
    <w:rsid w:val="00BD7C70"/>
    <w:rsid w:val="00BD7F2A"/>
    <w:rsid w:val="00BE0026"/>
    <w:rsid w:val="00BE1B71"/>
    <w:rsid w:val="00BE25C8"/>
    <w:rsid w:val="00BE28B5"/>
    <w:rsid w:val="00BE2C70"/>
    <w:rsid w:val="00BE36C6"/>
    <w:rsid w:val="00BE4377"/>
    <w:rsid w:val="00BE46CC"/>
    <w:rsid w:val="00BE4A19"/>
    <w:rsid w:val="00BE4DD3"/>
    <w:rsid w:val="00BE547E"/>
    <w:rsid w:val="00BE5560"/>
    <w:rsid w:val="00BE5EEF"/>
    <w:rsid w:val="00BE6208"/>
    <w:rsid w:val="00BE6744"/>
    <w:rsid w:val="00BF04B1"/>
    <w:rsid w:val="00BF0656"/>
    <w:rsid w:val="00BF0DE1"/>
    <w:rsid w:val="00BF2247"/>
    <w:rsid w:val="00BF2D46"/>
    <w:rsid w:val="00BF36CC"/>
    <w:rsid w:val="00BF3D20"/>
    <w:rsid w:val="00BF46B9"/>
    <w:rsid w:val="00BF47DB"/>
    <w:rsid w:val="00BF4D64"/>
    <w:rsid w:val="00BF55DD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5574"/>
    <w:rsid w:val="00C0569D"/>
    <w:rsid w:val="00C06CC2"/>
    <w:rsid w:val="00C06D74"/>
    <w:rsid w:val="00C06F8E"/>
    <w:rsid w:val="00C07B4E"/>
    <w:rsid w:val="00C07E07"/>
    <w:rsid w:val="00C113A8"/>
    <w:rsid w:val="00C1155B"/>
    <w:rsid w:val="00C117B4"/>
    <w:rsid w:val="00C1262C"/>
    <w:rsid w:val="00C13216"/>
    <w:rsid w:val="00C13DEA"/>
    <w:rsid w:val="00C14585"/>
    <w:rsid w:val="00C15908"/>
    <w:rsid w:val="00C1606A"/>
    <w:rsid w:val="00C1609B"/>
    <w:rsid w:val="00C1644D"/>
    <w:rsid w:val="00C17635"/>
    <w:rsid w:val="00C2038B"/>
    <w:rsid w:val="00C21E79"/>
    <w:rsid w:val="00C235E5"/>
    <w:rsid w:val="00C23800"/>
    <w:rsid w:val="00C24F3C"/>
    <w:rsid w:val="00C26AF4"/>
    <w:rsid w:val="00C26C65"/>
    <w:rsid w:val="00C26C88"/>
    <w:rsid w:val="00C278DF"/>
    <w:rsid w:val="00C27B35"/>
    <w:rsid w:val="00C27CE7"/>
    <w:rsid w:val="00C27EEA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E2D"/>
    <w:rsid w:val="00C43B92"/>
    <w:rsid w:val="00C44312"/>
    <w:rsid w:val="00C459BF"/>
    <w:rsid w:val="00C462D0"/>
    <w:rsid w:val="00C46DF7"/>
    <w:rsid w:val="00C47CFD"/>
    <w:rsid w:val="00C47D66"/>
    <w:rsid w:val="00C50726"/>
    <w:rsid w:val="00C5085B"/>
    <w:rsid w:val="00C5085D"/>
    <w:rsid w:val="00C50A4F"/>
    <w:rsid w:val="00C52622"/>
    <w:rsid w:val="00C52E30"/>
    <w:rsid w:val="00C53517"/>
    <w:rsid w:val="00C5416B"/>
    <w:rsid w:val="00C551B8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818"/>
    <w:rsid w:val="00C65C75"/>
    <w:rsid w:val="00C65D2F"/>
    <w:rsid w:val="00C676D8"/>
    <w:rsid w:val="00C67E76"/>
    <w:rsid w:val="00C70423"/>
    <w:rsid w:val="00C7076B"/>
    <w:rsid w:val="00C716AA"/>
    <w:rsid w:val="00C738D9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11E0"/>
    <w:rsid w:val="00C913FA"/>
    <w:rsid w:val="00C923B7"/>
    <w:rsid w:val="00C93204"/>
    <w:rsid w:val="00C9325B"/>
    <w:rsid w:val="00C9627E"/>
    <w:rsid w:val="00C96287"/>
    <w:rsid w:val="00C97AEC"/>
    <w:rsid w:val="00CA0A27"/>
    <w:rsid w:val="00CA1542"/>
    <w:rsid w:val="00CA1A95"/>
    <w:rsid w:val="00CA1FE6"/>
    <w:rsid w:val="00CA36F0"/>
    <w:rsid w:val="00CA3C01"/>
    <w:rsid w:val="00CA3F26"/>
    <w:rsid w:val="00CA477E"/>
    <w:rsid w:val="00CA695D"/>
    <w:rsid w:val="00CA6BD5"/>
    <w:rsid w:val="00CB01DE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403"/>
    <w:rsid w:val="00CC27B7"/>
    <w:rsid w:val="00CC27CD"/>
    <w:rsid w:val="00CC2BB7"/>
    <w:rsid w:val="00CC2E9C"/>
    <w:rsid w:val="00CC31FD"/>
    <w:rsid w:val="00CC4947"/>
    <w:rsid w:val="00CC4A91"/>
    <w:rsid w:val="00CC4F49"/>
    <w:rsid w:val="00CC5092"/>
    <w:rsid w:val="00CC518E"/>
    <w:rsid w:val="00CC6735"/>
    <w:rsid w:val="00CC694F"/>
    <w:rsid w:val="00CC6B05"/>
    <w:rsid w:val="00CC7AE2"/>
    <w:rsid w:val="00CD0B2F"/>
    <w:rsid w:val="00CD0CF1"/>
    <w:rsid w:val="00CD12CD"/>
    <w:rsid w:val="00CD211B"/>
    <w:rsid w:val="00CD247A"/>
    <w:rsid w:val="00CD2D30"/>
    <w:rsid w:val="00CD3331"/>
    <w:rsid w:val="00CD48C4"/>
    <w:rsid w:val="00CD4ABB"/>
    <w:rsid w:val="00CD567F"/>
    <w:rsid w:val="00CD62C4"/>
    <w:rsid w:val="00CD75E6"/>
    <w:rsid w:val="00CD7876"/>
    <w:rsid w:val="00CD794D"/>
    <w:rsid w:val="00CE30C9"/>
    <w:rsid w:val="00CE3E6F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764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48E5"/>
    <w:rsid w:val="00D06211"/>
    <w:rsid w:val="00D064AE"/>
    <w:rsid w:val="00D0665B"/>
    <w:rsid w:val="00D067E1"/>
    <w:rsid w:val="00D06C63"/>
    <w:rsid w:val="00D102B1"/>
    <w:rsid w:val="00D10DD1"/>
    <w:rsid w:val="00D10F44"/>
    <w:rsid w:val="00D11D69"/>
    <w:rsid w:val="00D12CD9"/>
    <w:rsid w:val="00D12F4A"/>
    <w:rsid w:val="00D13427"/>
    <w:rsid w:val="00D13952"/>
    <w:rsid w:val="00D13E71"/>
    <w:rsid w:val="00D15817"/>
    <w:rsid w:val="00D15CA4"/>
    <w:rsid w:val="00D16290"/>
    <w:rsid w:val="00D16BA7"/>
    <w:rsid w:val="00D17429"/>
    <w:rsid w:val="00D176FB"/>
    <w:rsid w:val="00D17956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E5E"/>
    <w:rsid w:val="00D275F1"/>
    <w:rsid w:val="00D30E96"/>
    <w:rsid w:val="00D316B9"/>
    <w:rsid w:val="00D33ABA"/>
    <w:rsid w:val="00D33D0D"/>
    <w:rsid w:val="00D33FAF"/>
    <w:rsid w:val="00D34B8F"/>
    <w:rsid w:val="00D36341"/>
    <w:rsid w:val="00D3648B"/>
    <w:rsid w:val="00D407FA"/>
    <w:rsid w:val="00D40A7D"/>
    <w:rsid w:val="00D41B22"/>
    <w:rsid w:val="00D42388"/>
    <w:rsid w:val="00D42A2D"/>
    <w:rsid w:val="00D4590F"/>
    <w:rsid w:val="00D45E42"/>
    <w:rsid w:val="00D46F24"/>
    <w:rsid w:val="00D477AF"/>
    <w:rsid w:val="00D47DCF"/>
    <w:rsid w:val="00D5021A"/>
    <w:rsid w:val="00D51615"/>
    <w:rsid w:val="00D52109"/>
    <w:rsid w:val="00D52615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5D4E"/>
    <w:rsid w:val="00D669E5"/>
    <w:rsid w:val="00D66A27"/>
    <w:rsid w:val="00D67634"/>
    <w:rsid w:val="00D70A27"/>
    <w:rsid w:val="00D721BC"/>
    <w:rsid w:val="00D7475B"/>
    <w:rsid w:val="00D74D62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AD6"/>
    <w:rsid w:val="00D94C9C"/>
    <w:rsid w:val="00D94FC1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874"/>
    <w:rsid w:val="00DA4D5F"/>
    <w:rsid w:val="00DA56E6"/>
    <w:rsid w:val="00DB002F"/>
    <w:rsid w:val="00DB055D"/>
    <w:rsid w:val="00DB1DFD"/>
    <w:rsid w:val="00DB2857"/>
    <w:rsid w:val="00DB2CFE"/>
    <w:rsid w:val="00DB31E7"/>
    <w:rsid w:val="00DB3462"/>
    <w:rsid w:val="00DB418D"/>
    <w:rsid w:val="00DB47CA"/>
    <w:rsid w:val="00DB5D4B"/>
    <w:rsid w:val="00DB64A5"/>
    <w:rsid w:val="00DC03B9"/>
    <w:rsid w:val="00DC0F91"/>
    <w:rsid w:val="00DC1354"/>
    <w:rsid w:val="00DC1453"/>
    <w:rsid w:val="00DC2BC0"/>
    <w:rsid w:val="00DC3708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C03"/>
    <w:rsid w:val="00DE1CE2"/>
    <w:rsid w:val="00DE24E4"/>
    <w:rsid w:val="00DE2960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EC2"/>
    <w:rsid w:val="00DF533E"/>
    <w:rsid w:val="00DF5795"/>
    <w:rsid w:val="00DF591C"/>
    <w:rsid w:val="00DF5CFA"/>
    <w:rsid w:val="00DF6D8C"/>
    <w:rsid w:val="00E00025"/>
    <w:rsid w:val="00E0088C"/>
    <w:rsid w:val="00E00E7C"/>
    <w:rsid w:val="00E024B9"/>
    <w:rsid w:val="00E025CA"/>
    <w:rsid w:val="00E02741"/>
    <w:rsid w:val="00E03B00"/>
    <w:rsid w:val="00E06B4E"/>
    <w:rsid w:val="00E07EA1"/>
    <w:rsid w:val="00E1082C"/>
    <w:rsid w:val="00E1162A"/>
    <w:rsid w:val="00E12705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A8F"/>
    <w:rsid w:val="00E344BD"/>
    <w:rsid w:val="00E347B4"/>
    <w:rsid w:val="00E37B93"/>
    <w:rsid w:val="00E37DA3"/>
    <w:rsid w:val="00E403D6"/>
    <w:rsid w:val="00E40584"/>
    <w:rsid w:val="00E411FB"/>
    <w:rsid w:val="00E41B0B"/>
    <w:rsid w:val="00E41DE3"/>
    <w:rsid w:val="00E42626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73E3"/>
    <w:rsid w:val="00E4742C"/>
    <w:rsid w:val="00E47B75"/>
    <w:rsid w:val="00E51D3B"/>
    <w:rsid w:val="00E524A5"/>
    <w:rsid w:val="00E53145"/>
    <w:rsid w:val="00E53F56"/>
    <w:rsid w:val="00E54374"/>
    <w:rsid w:val="00E54572"/>
    <w:rsid w:val="00E54AB4"/>
    <w:rsid w:val="00E5565A"/>
    <w:rsid w:val="00E5691A"/>
    <w:rsid w:val="00E57318"/>
    <w:rsid w:val="00E57C81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62CA"/>
    <w:rsid w:val="00E67B6D"/>
    <w:rsid w:val="00E71069"/>
    <w:rsid w:val="00E71C7E"/>
    <w:rsid w:val="00E71CFB"/>
    <w:rsid w:val="00E721AC"/>
    <w:rsid w:val="00E722E4"/>
    <w:rsid w:val="00E74D73"/>
    <w:rsid w:val="00E75501"/>
    <w:rsid w:val="00E75E91"/>
    <w:rsid w:val="00E76108"/>
    <w:rsid w:val="00E77259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4B38"/>
    <w:rsid w:val="00E94F2C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5BC"/>
    <w:rsid w:val="00EA689C"/>
    <w:rsid w:val="00EA70E2"/>
    <w:rsid w:val="00EB024D"/>
    <w:rsid w:val="00EB04CA"/>
    <w:rsid w:val="00EB08EA"/>
    <w:rsid w:val="00EB0C89"/>
    <w:rsid w:val="00EB116B"/>
    <w:rsid w:val="00EB16E9"/>
    <w:rsid w:val="00EB5026"/>
    <w:rsid w:val="00EB5288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5D3E"/>
    <w:rsid w:val="00EC697C"/>
    <w:rsid w:val="00EC75F6"/>
    <w:rsid w:val="00EC7662"/>
    <w:rsid w:val="00EC79C2"/>
    <w:rsid w:val="00EC7A57"/>
    <w:rsid w:val="00EC7DE4"/>
    <w:rsid w:val="00ED038F"/>
    <w:rsid w:val="00ED0CAC"/>
    <w:rsid w:val="00ED183C"/>
    <w:rsid w:val="00ED2B76"/>
    <w:rsid w:val="00ED4456"/>
    <w:rsid w:val="00ED5086"/>
    <w:rsid w:val="00ED5FDD"/>
    <w:rsid w:val="00ED6F18"/>
    <w:rsid w:val="00ED7E21"/>
    <w:rsid w:val="00EE0543"/>
    <w:rsid w:val="00EE1930"/>
    <w:rsid w:val="00EE1E76"/>
    <w:rsid w:val="00EE3399"/>
    <w:rsid w:val="00EE3943"/>
    <w:rsid w:val="00EE4288"/>
    <w:rsid w:val="00EE44C1"/>
    <w:rsid w:val="00EE4C09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5E4E"/>
    <w:rsid w:val="00EF5FCA"/>
    <w:rsid w:val="00EF6333"/>
    <w:rsid w:val="00EF63E1"/>
    <w:rsid w:val="00EF78CB"/>
    <w:rsid w:val="00F004D4"/>
    <w:rsid w:val="00F01F0F"/>
    <w:rsid w:val="00F0328C"/>
    <w:rsid w:val="00F04F47"/>
    <w:rsid w:val="00F065C7"/>
    <w:rsid w:val="00F067C7"/>
    <w:rsid w:val="00F06C01"/>
    <w:rsid w:val="00F06D8B"/>
    <w:rsid w:val="00F07AEF"/>
    <w:rsid w:val="00F10F54"/>
    <w:rsid w:val="00F10FBB"/>
    <w:rsid w:val="00F112B5"/>
    <w:rsid w:val="00F11BDF"/>
    <w:rsid w:val="00F138AD"/>
    <w:rsid w:val="00F13B45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4D4"/>
    <w:rsid w:val="00F23BB5"/>
    <w:rsid w:val="00F25F32"/>
    <w:rsid w:val="00F279A4"/>
    <w:rsid w:val="00F27A56"/>
    <w:rsid w:val="00F30903"/>
    <w:rsid w:val="00F30EDD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4626"/>
    <w:rsid w:val="00F44E4A"/>
    <w:rsid w:val="00F454BD"/>
    <w:rsid w:val="00F45954"/>
    <w:rsid w:val="00F46E5D"/>
    <w:rsid w:val="00F47421"/>
    <w:rsid w:val="00F47EB6"/>
    <w:rsid w:val="00F50077"/>
    <w:rsid w:val="00F51C54"/>
    <w:rsid w:val="00F51D70"/>
    <w:rsid w:val="00F52AF0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2081"/>
    <w:rsid w:val="00F6296C"/>
    <w:rsid w:val="00F62DC0"/>
    <w:rsid w:val="00F6361B"/>
    <w:rsid w:val="00F63E25"/>
    <w:rsid w:val="00F651B8"/>
    <w:rsid w:val="00F65D6C"/>
    <w:rsid w:val="00F66860"/>
    <w:rsid w:val="00F66A12"/>
    <w:rsid w:val="00F66F73"/>
    <w:rsid w:val="00F6765C"/>
    <w:rsid w:val="00F67DA7"/>
    <w:rsid w:val="00F67EB5"/>
    <w:rsid w:val="00F71D33"/>
    <w:rsid w:val="00F72174"/>
    <w:rsid w:val="00F72246"/>
    <w:rsid w:val="00F7251F"/>
    <w:rsid w:val="00F729FE"/>
    <w:rsid w:val="00F7378E"/>
    <w:rsid w:val="00F73E7E"/>
    <w:rsid w:val="00F740BB"/>
    <w:rsid w:val="00F77E67"/>
    <w:rsid w:val="00F77F00"/>
    <w:rsid w:val="00F801B0"/>
    <w:rsid w:val="00F805E6"/>
    <w:rsid w:val="00F814B4"/>
    <w:rsid w:val="00F8177F"/>
    <w:rsid w:val="00F825B9"/>
    <w:rsid w:val="00F82E72"/>
    <w:rsid w:val="00F8391E"/>
    <w:rsid w:val="00F8478F"/>
    <w:rsid w:val="00F8499C"/>
    <w:rsid w:val="00F85609"/>
    <w:rsid w:val="00F86449"/>
    <w:rsid w:val="00F864B2"/>
    <w:rsid w:val="00F8732D"/>
    <w:rsid w:val="00F87864"/>
    <w:rsid w:val="00F91C7C"/>
    <w:rsid w:val="00F92AB3"/>
    <w:rsid w:val="00F9629E"/>
    <w:rsid w:val="00F96950"/>
    <w:rsid w:val="00F96978"/>
    <w:rsid w:val="00F96CA3"/>
    <w:rsid w:val="00F9798C"/>
    <w:rsid w:val="00FA052C"/>
    <w:rsid w:val="00FA24E8"/>
    <w:rsid w:val="00FA42C9"/>
    <w:rsid w:val="00FA451D"/>
    <w:rsid w:val="00FA49BE"/>
    <w:rsid w:val="00FA606E"/>
    <w:rsid w:val="00FA66D6"/>
    <w:rsid w:val="00FA737F"/>
    <w:rsid w:val="00FA7ED9"/>
    <w:rsid w:val="00FB034A"/>
    <w:rsid w:val="00FB1219"/>
    <w:rsid w:val="00FB2D25"/>
    <w:rsid w:val="00FB49DE"/>
    <w:rsid w:val="00FB49E3"/>
    <w:rsid w:val="00FB580F"/>
    <w:rsid w:val="00FB5ACE"/>
    <w:rsid w:val="00FB643C"/>
    <w:rsid w:val="00FB6DE5"/>
    <w:rsid w:val="00FB7B1A"/>
    <w:rsid w:val="00FB7B41"/>
    <w:rsid w:val="00FC03C6"/>
    <w:rsid w:val="00FC1AE7"/>
    <w:rsid w:val="00FC2109"/>
    <w:rsid w:val="00FC26FF"/>
    <w:rsid w:val="00FC322F"/>
    <w:rsid w:val="00FC5388"/>
    <w:rsid w:val="00FC5B86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E01E6"/>
    <w:rsid w:val="00FE08BF"/>
    <w:rsid w:val="00FE0EE3"/>
    <w:rsid w:val="00FE19F9"/>
    <w:rsid w:val="00FE2E7D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2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E85E-A65E-4E23-942B-CCAAAFEB8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F4B71-B50E-4D2C-9086-C3981F432667}">
  <ds:schemaRefs>
    <ds:schemaRef ds:uri="http://www.w3.org/XML/1998/namespace"/>
    <ds:schemaRef ds:uri="http://schemas.microsoft.com/office/infopath/2007/PartnerControls"/>
    <ds:schemaRef ds:uri="http://purl.org/dc/dcmitype/"/>
    <ds:schemaRef ds:uri="c8febe6a-14d9-43ab-83c3-c48f478fa47c"/>
    <ds:schemaRef ds:uri="http://schemas.microsoft.com/office/2006/documentManagement/types"/>
    <ds:schemaRef ds:uri="1c8a0e75-f4bc-4eb4-8ed0-578eaea9e1ca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335811B-78F7-45B3-BF59-B0BCEABBE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B5D58-1866-48DF-A260-998D54A97B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1B79AF-D98F-48F5-A168-3269BBD5950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D1F1969-3D2C-4BE6-880E-41958807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41B61E8C.dotm</Template>
  <TotalTime>74</TotalTime>
  <Pages>4</Pages>
  <Words>1344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Frances Marshall</cp:lastModifiedBy>
  <cp:revision>345</cp:revision>
  <cp:lastPrinted>2015-10-09T09:15:00Z</cp:lastPrinted>
  <dcterms:created xsi:type="dcterms:W3CDTF">2016-11-09T16:24:00Z</dcterms:created>
  <dcterms:modified xsi:type="dcterms:W3CDTF">2016-12-01T19:43:00Z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0x010100F3A958B6CCA9D141A0BD6E491460B668</vt:lpwstr>
  </property>
</Properties>
</file>